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0B2C" w14:textId="77777777" w:rsidR="006019DD" w:rsidRDefault="006362DF" w:rsidP="006019DD">
      <w:pPr>
        <w:tabs>
          <w:tab w:val="left" w:pos="720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962279" wp14:editId="3AB551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8890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G-Firm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DD">
        <w:t xml:space="preserve"> </w:t>
      </w:r>
    </w:p>
    <w:p w14:paraId="1B1765BD" w14:textId="77777777"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77F">
        <w:rPr>
          <w:i/>
          <w:sz w:val="20"/>
          <w:szCs w:val="20"/>
        </w:rPr>
        <w:tab/>
      </w:r>
      <w:r w:rsidRPr="006362DF">
        <w:rPr>
          <w:rFonts w:ascii="Arial" w:hAnsi="Arial" w:cs="Arial"/>
          <w:b/>
          <w:sz w:val="20"/>
          <w:szCs w:val="20"/>
        </w:rPr>
        <w:t>The Firm Business Brokerage</w:t>
      </w:r>
    </w:p>
    <w:p w14:paraId="6BA6C11E" w14:textId="77777777"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Cortney Sells, President</w:t>
      </w:r>
    </w:p>
    <w:p w14:paraId="774B9222" w14:textId="77777777"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402.998.5288</w:t>
      </w:r>
    </w:p>
    <w:p w14:paraId="29321478" w14:textId="77777777"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6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14:paraId="01480BA6" w14:textId="1F2924FA" w:rsidR="003C763B" w:rsidRPr="006362DF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6362DF">
        <w:rPr>
          <w:rFonts w:ascii="Arial" w:hAnsi="Arial" w:cs="Arial"/>
          <w:b/>
          <w:sz w:val="20"/>
          <w:szCs w:val="20"/>
        </w:rPr>
        <w:t xml:space="preserve">ID#: </w:t>
      </w:r>
      <w:r w:rsidR="00F26BB9" w:rsidRPr="00F26BB9">
        <w:rPr>
          <w:rFonts w:ascii="Arial" w:hAnsi="Arial" w:cs="Arial"/>
          <w:b/>
          <w:sz w:val="20"/>
          <w:szCs w:val="20"/>
        </w:rPr>
        <w:t>RES096</w:t>
      </w:r>
    </w:p>
    <w:p w14:paraId="43F3A0CB" w14:textId="77777777" w:rsidR="003C763B" w:rsidRDefault="00395F01" w:rsidP="00A8394F">
      <w:pPr>
        <w:tabs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pict w14:anchorId="58F70CCC">
          <v:rect id="_x0000_i1025" style="width:540pt;height:1pt" o:hralign="center" o:hrstd="t" o:hrnoshade="t" o:hr="t" fillcolor="#55274e" stroked="f"/>
        </w:pict>
      </w:r>
    </w:p>
    <w:p w14:paraId="746C5C24" w14:textId="77777777"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14:paraId="7C17D8EB" w14:textId="77777777" w:rsidR="006019DD" w:rsidRPr="001D2ACF" w:rsidRDefault="006019DD" w:rsidP="00E5377F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D2ACF">
        <w:rPr>
          <w:rFonts w:ascii="Arial" w:hAnsi="Arial" w:cs="Arial"/>
          <w:b/>
          <w:color w:val="55274E"/>
          <w:sz w:val="36"/>
          <w:szCs w:val="36"/>
        </w:rPr>
        <w:t xml:space="preserve">FOR SALE: </w:t>
      </w:r>
      <w:r w:rsidR="0092599C" w:rsidRPr="001D2ACF">
        <w:rPr>
          <w:rFonts w:ascii="Arial" w:hAnsi="Arial" w:cs="Arial"/>
          <w:b/>
          <w:sz w:val="36"/>
          <w:szCs w:val="36"/>
        </w:rPr>
        <w:t>Mobile Smoothie, Coffee, and Shave Ice</w:t>
      </w:r>
      <w:r w:rsidR="00640326" w:rsidRPr="001D2ACF">
        <w:rPr>
          <w:rFonts w:ascii="Arial" w:hAnsi="Arial" w:cs="Arial"/>
          <w:b/>
          <w:sz w:val="36"/>
          <w:szCs w:val="36"/>
        </w:rPr>
        <w:t xml:space="preserve"> </w:t>
      </w:r>
      <w:r w:rsidR="00093FD4">
        <w:rPr>
          <w:rFonts w:ascii="Arial" w:hAnsi="Arial" w:cs="Arial"/>
          <w:b/>
          <w:sz w:val="36"/>
          <w:szCs w:val="36"/>
        </w:rPr>
        <w:t>Franchise</w:t>
      </w:r>
    </w:p>
    <w:p w14:paraId="39E9BBB6" w14:textId="1F09930F" w:rsidR="00772E20" w:rsidRPr="007D7C70" w:rsidRDefault="004E20A4" w:rsidP="00E5377F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i/>
          <w:color w:val="595959" w:themeColor="text1" w:themeTint="A6"/>
          <w:sz w:val="28"/>
          <w:szCs w:val="20"/>
        </w:rPr>
        <w:t>T</w:t>
      </w:r>
      <w:r w:rsidR="000479DA">
        <w:rPr>
          <w:rFonts w:ascii="Arial" w:hAnsi="Arial" w:cs="Arial"/>
          <w:i/>
          <w:color w:val="595959" w:themeColor="text1" w:themeTint="A6"/>
          <w:sz w:val="28"/>
          <w:szCs w:val="20"/>
        </w:rPr>
        <w:t xml:space="preserve">his </w:t>
      </w:r>
      <w:r w:rsidR="006D3CD5">
        <w:rPr>
          <w:rFonts w:ascii="Arial" w:hAnsi="Arial" w:cs="Arial"/>
          <w:i/>
          <w:color w:val="595959" w:themeColor="text1" w:themeTint="A6"/>
          <w:sz w:val="28"/>
          <w:szCs w:val="20"/>
        </w:rPr>
        <w:t>business</w:t>
      </w:r>
      <w:r w:rsidR="000479DA">
        <w:rPr>
          <w:rFonts w:ascii="Arial" w:hAnsi="Arial" w:cs="Arial"/>
          <w:i/>
          <w:color w:val="595959" w:themeColor="text1" w:themeTint="A6"/>
          <w:sz w:val="28"/>
          <w:szCs w:val="20"/>
        </w:rPr>
        <w:t xml:space="preserve"> has grown 250% in 3 years and</w:t>
      </w:r>
      <w:r>
        <w:rPr>
          <w:rFonts w:ascii="Arial" w:hAnsi="Arial" w:cs="Arial"/>
          <w:i/>
          <w:color w:val="595959" w:themeColor="text1" w:themeTint="A6"/>
          <w:sz w:val="28"/>
          <w:szCs w:val="20"/>
        </w:rPr>
        <w:t xml:space="preserve"> is </w:t>
      </w:r>
      <w:r w:rsidR="000479DA">
        <w:rPr>
          <w:rFonts w:ascii="Arial" w:hAnsi="Arial" w:cs="Arial"/>
          <w:i/>
          <w:color w:val="595959" w:themeColor="text1" w:themeTint="A6"/>
          <w:sz w:val="28"/>
          <w:szCs w:val="20"/>
        </w:rPr>
        <w:t xml:space="preserve">a </w:t>
      </w:r>
      <w:r w:rsidR="00E61D51">
        <w:rPr>
          <w:rFonts w:ascii="Arial" w:hAnsi="Arial" w:cs="Arial"/>
          <w:i/>
          <w:color w:val="595959" w:themeColor="text1" w:themeTint="A6"/>
          <w:sz w:val="28"/>
          <w:szCs w:val="20"/>
        </w:rPr>
        <w:t xml:space="preserve">favorite at fairs, festivals, </w:t>
      </w:r>
      <w:r w:rsidR="004D6332">
        <w:rPr>
          <w:rFonts w:ascii="Arial" w:hAnsi="Arial" w:cs="Arial"/>
          <w:i/>
          <w:color w:val="595959" w:themeColor="text1" w:themeTint="A6"/>
          <w:sz w:val="28"/>
          <w:szCs w:val="20"/>
        </w:rPr>
        <w:t>and</w:t>
      </w:r>
      <w:r w:rsidR="00B65898">
        <w:rPr>
          <w:rFonts w:ascii="Arial" w:hAnsi="Arial" w:cs="Arial"/>
          <w:i/>
          <w:color w:val="595959" w:themeColor="text1" w:themeTint="A6"/>
          <w:sz w:val="28"/>
          <w:szCs w:val="20"/>
        </w:rPr>
        <w:t xml:space="preserve"> more</w:t>
      </w:r>
      <w:r w:rsidR="00772E20" w:rsidRPr="007D7C70">
        <w:rPr>
          <w:rFonts w:ascii="Arial" w:hAnsi="Arial" w:cs="Arial"/>
          <w:i/>
          <w:color w:val="595959" w:themeColor="text1" w:themeTint="A6"/>
          <w:sz w:val="28"/>
          <w:szCs w:val="20"/>
        </w:rPr>
        <w:t>!</w:t>
      </w:r>
    </w:p>
    <w:p w14:paraId="56D31732" w14:textId="77777777" w:rsidR="00A8394F" w:rsidRPr="003E7C8A" w:rsidRDefault="00A8394F" w:rsidP="00A8394F">
      <w:pPr>
        <w:tabs>
          <w:tab w:val="left" w:pos="7920"/>
        </w:tabs>
        <w:spacing w:after="0" w:line="240" w:lineRule="auto"/>
        <w:rPr>
          <w:b/>
          <w:sz w:val="18"/>
          <w:szCs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82"/>
        <w:gridCol w:w="726"/>
        <w:gridCol w:w="5082"/>
      </w:tblGrid>
      <w:tr w:rsidR="001574A5" w14:paraId="60664957" w14:textId="77777777" w:rsidTr="001B1700">
        <w:trPr>
          <w:trHeight w:hRule="exact" w:val="3546"/>
        </w:trPr>
        <w:tc>
          <w:tcPr>
            <w:tcW w:w="5040" w:type="dxa"/>
          </w:tcPr>
          <w:p w14:paraId="7B2DD072" w14:textId="77777777"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Financial Overview</w:t>
            </w:r>
            <w:r w:rsidRPr="00B05726">
              <w:rPr>
                <w:rFonts w:ascii="Arial" w:hAnsi="Arial" w:cs="Arial"/>
                <w:color w:val="4A7B29" w:themeColor="accent2" w:themeShade="BF"/>
                <w:szCs w:val="20"/>
                <w:u w:val="single" w:color="55274E"/>
              </w:rPr>
              <w:tab/>
            </w:r>
          </w:p>
          <w:p w14:paraId="27A2AC36" w14:textId="444ECB7E" w:rsidR="00F4497D" w:rsidRPr="006362DF" w:rsidRDefault="00F4497D" w:rsidP="00F4497D">
            <w:pPr>
              <w:tabs>
                <w:tab w:val="right" w:pos="3600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szCs w:val="20"/>
              </w:rPr>
            </w:pPr>
            <w:r w:rsidRPr="006362DF">
              <w:rPr>
                <w:rFonts w:ascii="Arial" w:hAnsi="Arial" w:cs="Arial"/>
                <w:b/>
                <w:szCs w:val="20"/>
              </w:rPr>
              <w:t>List Price:</w:t>
            </w:r>
            <w:r w:rsidRPr="006362DF">
              <w:rPr>
                <w:rFonts w:ascii="Arial" w:hAnsi="Arial" w:cs="Arial"/>
                <w:b/>
                <w:szCs w:val="20"/>
              </w:rPr>
              <w:tab/>
              <w:t>$</w:t>
            </w:r>
            <w:r w:rsidR="0051068C">
              <w:rPr>
                <w:rFonts w:ascii="Arial" w:hAnsi="Arial" w:cs="Arial"/>
                <w:b/>
                <w:szCs w:val="20"/>
              </w:rPr>
              <w:t>135,000</w:t>
            </w:r>
          </w:p>
          <w:p w14:paraId="26B564C4" w14:textId="77777777"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Gross Sales </w:t>
            </w:r>
          </w:p>
          <w:p w14:paraId="17E7822E" w14:textId="77777777" w:rsidR="00B05726" w:rsidRPr="00B05726" w:rsidRDefault="00B05726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2017: </w:t>
            </w:r>
            <w:r w:rsidR="005C7AEB">
              <w:rPr>
                <w:rFonts w:ascii="Arial" w:hAnsi="Arial" w:cs="Arial"/>
                <w:sz w:val="20"/>
                <w:szCs w:val="20"/>
              </w:rPr>
              <w:t>$</w:t>
            </w:r>
            <w:r w:rsidR="00682747">
              <w:rPr>
                <w:rFonts w:ascii="Arial" w:hAnsi="Arial" w:cs="Arial"/>
                <w:sz w:val="20"/>
                <w:szCs w:val="20"/>
              </w:rPr>
              <w:t>60,073</w:t>
            </w:r>
          </w:p>
          <w:p w14:paraId="0A166F5E" w14:textId="77777777"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Owner Profit/Cash Flow</w:t>
            </w:r>
          </w:p>
          <w:p w14:paraId="19BB276B" w14:textId="77777777" w:rsidR="001574A5" w:rsidRPr="006362DF" w:rsidRDefault="00B05726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AEB">
              <w:rPr>
                <w:rFonts w:ascii="Arial" w:hAnsi="Arial" w:cs="Arial"/>
                <w:sz w:val="20"/>
                <w:szCs w:val="20"/>
              </w:rPr>
              <w:t>$</w:t>
            </w:r>
            <w:r w:rsidR="0008179D">
              <w:rPr>
                <w:rFonts w:ascii="Arial" w:hAnsi="Arial" w:cs="Arial"/>
                <w:sz w:val="20"/>
                <w:szCs w:val="20"/>
              </w:rPr>
              <w:t>34,053</w:t>
            </w:r>
          </w:p>
          <w:p w14:paraId="3BE3E52D" w14:textId="558792B1" w:rsidR="001574A5" w:rsidRPr="006362DF" w:rsidRDefault="000479DA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Growth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250% growth in 3 years!</w:t>
            </w:r>
          </w:p>
          <w:p w14:paraId="30DBB6C1" w14:textId="4C28D93C"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Profit Margin: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9DA">
              <w:rPr>
                <w:rFonts w:ascii="Arial" w:hAnsi="Arial" w:cs="Arial"/>
                <w:sz w:val="20"/>
                <w:szCs w:val="20"/>
              </w:rPr>
              <w:t>57%</w:t>
            </w:r>
          </w:p>
          <w:p w14:paraId="4BA798B2" w14:textId="2E67752B" w:rsidR="001574A5" w:rsidRDefault="007215DC" w:rsidP="007215DC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Cost-to-Create Valuation</w:t>
            </w:r>
          </w:p>
          <w:p w14:paraId="5129C9FB" w14:textId="6B058B31" w:rsidR="007215DC" w:rsidRPr="007215DC" w:rsidRDefault="001B1700" w:rsidP="001B1700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1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would take far more time and energy to recreate this business as is than to purchase it for $135,000.  </w:t>
            </w:r>
          </w:p>
        </w:tc>
        <w:tc>
          <w:tcPr>
            <w:tcW w:w="720" w:type="dxa"/>
          </w:tcPr>
          <w:p w14:paraId="4B369559" w14:textId="77777777"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 w:val="restart"/>
          </w:tcPr>
          <w:p w14:paraId="080C5825" w14:textId="77777777" w:rsidR="001574A5" w:rsidRPr="00B05726" w:rsidRDefault="001574A5" w:rsidP="006362DF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Funding Example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14:paraId="5C9E2AA1" w14:textId="77704D32" w:rsidR="001574A5" w:rsidRPr="006362DF" w:rsidRDefault="001574A5" w:rsidP="00F26BB9">
            <w:pPr>
              <w:tabs>
                <w:tab w:val="right" w:pos="4275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szCs w:val="20"/>
              </w:rPr>
            </w:pPr>
            <w:r w:rsidRPr="006362DF">
              <w:rPr>
                <w:rFonts w:ascii="Arial" w:hAnsi="Arial" w:cs="Arial"/>
                <w:b/>
                <w:szCs w:val="20"/>
              </w:rPr>
              <w:t>Purchase Price:</w:t>
            </w:r>
            <w:r w:rsidRPr="006362DF">
              <w:rPr>
                <w:rFonts w:ascii="Arial" w:hAnsi="Arial" w:cs="Arial"/>
                <w:b/>
                <w:szCs w:val="20"/>
              </w:rPr>
              <w:tab/>
              <w:t>$</w:t>
            </w:r>
            <w:r w:rsidR="00B54D03">
              <w:rPr>
                <w:rFonts w:ascii="Arial" w:hAnsi="Arial" w:cs="Arial"/>
                <w:b/>
                <w:szCs w:val="20"/>
              </w:rPr>
              <w:t>135,000</w:t>
            </w:r>
          </w:p>
          <w:p w14:paraId="3AD63C41" w14:textId="0347A510" w:rsidR="001574A5" w:rsidRPr="006362DF" w:rsidRDefault="00F26BB9" w:rsidP="00F26BB9">
            <w:pPr>
              <w:tabs>
                <w:tab w:val="right" w:pos="4275"/>
                <w:tab w:val="left" w:pos="7920"/>
              </w:tabs>
              <w:ind w:firstLine="3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35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Buyer Down Payment: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ab/>
            </w:r>
            <w:r w:rsidR="001574A5" w:rsidRPr="006362DF">
              <w:rPr>
                <w:rFonts w:ascii="Arial" w:hAnsi="Arial" w:cs="Arial"/>
                <w:szCs w:val="20"/>
              </w:rPr>
              <w:t>$</w:t>
            </w:r>
            <w:r>
              <w:rPr>
                <w:rFonts w:ascii="Arial" w:hAnsi="Arial" w:cs="Arial"/>
                <w:szCs w:val="20"/>
              </w:rPr>
              <w:t>47,250</w:t>
            </w:r>
          </w:p>
          <w:p w14:paraId="47D25451" w14:textId="1EFA53D8" w:rsidR="001574A5" w:rsidRPr="006362DF" w:rsidRDefault="00F26BB9" w:rsidP="00F26BB9">
            <w:pPr>
              <w:tabs>
                <w:tab w:val="right" w:pos="4275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10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Seller Financing:</w:t>
            </w:r>
            <w:r w:rsidR="001574A5" w:rsidRPr="006362DF">
              <w:rPr>
                <w:rFonts w:ascii="Arial" w:hAnsi="Arial" w:cs="Arial"/>
                <w:szCs w:val="20"/>
              </w:rPr>
              <w:tab/>
              <w:t>$</w:t>
            </w:r>
            <w:r>
              <w:rPr>
                <w:rFonts w:ascii="Arial" w:hAnsi="Arial" w:cs="Arial"/>
                <w:szCs w:val="20"/>
              </w:rPr>
              <w:t>13,500</w:t>
            </w:r>
          </w:p>
          <w:p w14:paraId="6AF984EF" w14:textId="21DC09CC" w:rsidR="001574A5" w:rsidRPr="006362DF" w:rsidRDefault="00F26BB9" w:rsidP="00F26BB9">
            <w:pPr>
              <w:tabs>
                <w:tab w:val="right" w:pos="4275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55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Bank Loan:</w:t>
            </w:r>
            <w:r w:rsidR="001574A5" w:rsidRPr="006362DF">
              <w:rPr>
                <w:rFonts w:ascii="Arial" w:hAnsi="Arial" w:cs="Arial"/>
                <w:szCs w:val="20"/>
              </w:rPr>
              <w:tab/>
              <w:t>$</w:t>
            </w:r>
            <w:r>
              <w:rPr>
                <w:rFonts w:ascii="Arial" w:hAnsi="Arial" w:cs="Arial"/>
                <w:szCs w:val="20"/>
              </w:rPr>
              <w:t>72,250</w:t>
            </w:r>
          </w:p>
          <w:p w14:paraId="36B41BBD" w14:textId="77777777" w:rsidR="00B34534" w:rsidRDefault="00B34534" w:rsidP="00FF2EC2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i/>
                <w:szCs w:val="20"/>
              </w:rPr>
            </w:pPr>
          </w:p>
          <w:p w14:paraId="3698E1A6" w14:textId="471AAB72" w:rsidR="00AD4AE3" w:rsidRDefault="00AD4AE3" w:rsidP="00AD4AE3">
            <w:pPr>
              <w:tabs>
                <w:tab w:val="right" w:pos="3600"/>
                <w:tab w:val="left" w:pos="7920"/>
              </w:tabs>
              <w:ind w:left="222"/>
              <w:rPr>
                <w:rFonts w:ascii="Arial" w:hAnsi="Arial" w:cs="Arial"/>
                <w:b/>
                <w:i/>
                <w:szCs w:val="20"/>
              </w:rPr>
            </w:pPr>
            <w:r w:rsidRPr="00F26BB9">
              <w:rPr>
                <w:rFonts w:ascii="Arial" w:hAnsi="Arial" w:cs="Arial"/>
                <w:i/>
                <w:szCs w:val="20"/>
              </w:rPr>
              <w:t xml:space="preserve">A </w:t>
            </w:r>
            <w:r w:rsidR="00F26BB9" w:rsidRPr="00F26BB9">
              <w:rPr>
                <w:rFonts w:ascii="Arial" w:hAnsi="Arial" w:cs="Arial"/>
                <w:i/>
                <w:szCs w:val="20"/>
              </w:rPr>
              <w:t>35</w:t>
            </w:r>
            <w:r w:rsidRPr="00F26BB9">
              <w:rPr>
                <w:rFonts w:ascii="Arial" w:hAnsi="Arial" w:cs="Arial"/>
                <w:i/>
                <w:szCs w:val="20"/>
              </w:rPr>
              <w:t>% down payment of $</w:t>
            </w:r>
            <w:r w:rsidR="00F26BB9">
              <w:rPr>
                <w:rFonts w:ascii="Arial" w:hAnsi="Arial" w:cs="Arial"/>
                <w:i/>
                <w:szCs w:val="20"/>
              </w:rPr>
              <w:t>47,250</w:t>
            </w:r>
            <w:r w:rsidRPr="00F26BB9">
              <w:rPr>
                <w:rFonts w:ascii="Arial" w:hAnsi="Arial" w:cs="Arial"/>
                <w:i/>
                <w:szCs w:val="20"/>
              </w:rPr>
              <w:t xml:space="preserve"> returns $</w:t>
            </w:r>
            <w:r w:rsidR="00F26BB9">
              <w:rPr>
                <w:rFonts w:ascii="Arial" w:hAnsi="Arial" w:cs="Arial"/>
                <w:i/>
                <w:szCs w:val="20"/>
              </w:rPr>
              <w:t>18,017</w:t>
            </w:r>
            <w:r w:rsidRPr="00F26BB9">
              <w:rPr>
                <w:rFonts w:ascii="Arial" w:hAnsi="Arial" w:cs="Arial"/>
                <w:i/>
                <w:szCs w:val="20"/>
              </w:rPr>
              <w:t xml:space="preserve"> in the first</w:t>
            </w:r>
            <w:r>
              <w:rPr>
                <w:rFonts w:ascii="Arial" w:hAnsi="Arial" w:cs="Arial"/>
                <w:i/>
                <w:szCs w:val="20"/>
              </w:rPr>
              <w:t xml:space="preserve"> year </w:t>
            </w:r>
            <w:r>
              <w:rPr>
                <w:rFonts w:ascii="Arial" w:hAnsi="Arial" w:cs="Arial"/>
                <w:i/>
                <w:szCs w:val="20"/>
                <w:u w:val="single"/>
              </w:rPr>
              <w:t>after</w:t>
            </w:r>
            <w:r>
              <w:rPr>
                <w:rFonts w:ascii="Arial" w:hAnsi="Arial" w:cs="Arial"/>
                <w:i/>
                <w:szCs w:val="20"/>
              </w:rPr>
              <w:t xml:space="preserve"> debt payments!</w:t>
            </w:r>
          </w:p>
          <w:p w14:paraId="22157BCB" w14:textId="77777777" w:rsidR="00CD09DC" w:rsidRDefault="00CD09DC" w:rsidP="001574A5">
            <w:pPr>
              <w:tabs>
                <w:tab w:val="right" w:pos="5082"/>
                <w:tab w:val="right" w:pos="6120"/>
                <w:tab w:val="left" w:pos="7920"/>
              </w:tabs>
              <w:spacing w:before="120" w:after="120"/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  <w:p w14:paraId="2D3AD019" w14:textId="77777777" w:rsidR="001574A5" w:rsidRPr="00B05726" w:rsidRDefault="001574A5" w:rsidP="006362DF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Description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14:paraId="444E0F25" w14:textId="287D79AD" w:rsidR="00786085" w:rsidRDefault="000D00A0" w:rsidP="006149B0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This great </w:t>
            </w:r>
            <w:r w:rsidR="00006F1F">
              <w:rPr>
                <w:rFonts w:ascii="Arial" w:hAnsi="Arial" w:cs="Arial"/>
                <w:sz w:val="21"/>
                <w:szCs w:val="21"/>
              </w:rPr>
              <w:t xml:space="preserve">mobile </w:t>
            </w:r>
            <w:r w:rsidR="00AE23F7">
              <w:rPr>
                <w:rFonts w:ascii="Arial" w:hAnsi="Arial" w:cs="Arial"/>
                <w:sz w:val="21"/>
                <w:szCs w:val="21"/>
              </w:rPr>
              <w:t>smoothie</w:t>
            </w:r>
            <w:r w:rsidR="009C18A3">
              <w:rPr>
                <w:rFonts w:ascii="Arial" w:hAnsi="Arial" w:cs="Arial"/>
                <w:sz w:val="21"/>
                <w:szCs w:val="21"/>
              </w:rPr>
              <w:t>, coffee, and shave ice</w:t>
            </w:r>
            <w:r w:rsidR="00AE23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06F1F">
              <w:rPr>
                <w:rFonts w:ascii="Arial" w:hAnsi="Arial" w:cs="Arial"/>
                <w:sz w:val="21"/>
                <w:szCs w:val="21"/>
              </w:rPr>
              <w:t>business is a local favorite.  Enjoyed by childre</w:t>
            </w:r>
            <w:r w:rsidR="00FF2EC2">
              <w:rPr>
                <w:rFonts w:ascii="Arial" w:hAnsi="Arial" w:cs="Arial"/>
                <w:sz w:val="21"/>
                <w:szCs w:val="21"/>
              </w:rPr>
              <w:t>n and adults alike, these</w:t>
            </w:r>
            <w:r w:rsidR="00006F1F">
              <w:rPr>
                <w:rFonts w:ascii="Arial" w:hAnsi="Arial" w:cs="Arial"/>
                <w:sz w:val="21"/>
                <w:szCs w:val="21"/>
              </w:rPr>
              <w:t xml:space="preserve"> drinks are 100% natural and have no artificial flavors, sweeteners or colors.  </w:t>
            </w:r>
            <w:r w:rsidR="00B30013">
              <w:rPr>
                <w:rFonts w:ascii="Arial" w:hAnsi="Arial" w:cs="Arial"/>
                <w:sz w:val="21"/>
                <w:szCs w:val="21"/>
              </w:rPr>
              <w:t xml:space="preserve">Making these smoothies is easy, too!  With the proprietary blend of ingredients, quality and consistency are built-in benefits.  </w:t>
            </w:r>
          </w:p>
          <w:p w14:paraId="6CF3135B" w14:textId="77777777" w:rsidR="009C18A3" w:rsidRDefault="009C18A3" w:rsidP="006149B0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43A726F" w14:textId="0549952B" w:rsidR="009C18A3" w:rsidRDefault="00837178" w:rsidP="006149B0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This business is currently operated from a 14’ by 6’ trailer that can be pulled behind an F-150.  All equipment for running this business fits inside the trailer and includes blender, a generator, a 3</w:t>
            </w:r>
            <w:r w:rsidR="005F00AB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compartment sink, a hand washing sink, water heater, shelving, grey water tank, fresh water tank, and coolers with lids.   </w:t>
            </w:r>
            <w:r w:rsidR="009C18A3">
              <w:rPr>
                <w:rFonts w:ascii="Arial" w:hAnsi="Arial" w:cs="Arial"/>
                <w:sz w:val="21"/>
                <w:szCs w:val="21"/>
              </w:rPr>
              <w:t xml:space="preserve">Currently this shop can be found at local fairs, </w:t>
            </w:r>
            <w:r w:rsidR="00065C67">
              <w:rPr>
                <w:rFonts w:ascii="Arial" w:hAnsi="Arial" w:cs="Arial"/>
                <w:sz w:val="21"/>
                <w:szCs w:val="21"/>
              </w:rPr>
              <w:t xml:space="preserve">races, </w:t>
            </w:r>
            <w:r w:rsidR="009C18A3">
              <w:rPr>
                <w:rFonts w:ascii="Arial" w:hAnsi="Arial" w:cs="Arial"/>
                <w:sz w:val="21"/>
                <w:szCs w:val="21"/>
              </w:rPr>
              <w:t>festivals, tournaments, block parti</w:t>
            </w:r>
            <w:r>
              <w:rPr>
                <w:rFonts w:ascii="Arial" w:hAnsi="Arial" w:cs="Arial"/>
                <w:sz w:val="21"/>
                <w:szCs w:val="21"/>
              </w:rPr>
              <w:t xml:space="preserve">es, corporate events, as well as throughout the city on a warm day.  </w:t>
            </w:r>
          </w:p>
          <w:p w14:paraId="01A7E3E6" w14:textId="77777777" w:rsidR="00006F1F" w:rsidRDefault="00006F1F" w:rsidP="006149B0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1F94FF0" w14:textId="3AF2237C" w:rsidR="001B7705" w:rsidRPr="00065C67" w:rsidRDefault="00006F1F" w:rsidP="00065C67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Though this business is a local favorite in Nebraska, it could also be your local favorite as this business is mobile and can be taken anywhere</w:t>
            </w:r>
            <w:r w:rsidR="00B3001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5C67">
              <w:rPr>
                <w:rFonts w:ascii="Arial" w:hAnsi="Arial" w:cs="Arial"/>
                <w:sz w:val="21"/>
                <w:szCs w:val="21"/>
              </w:rPr>
              <w:t>in the world as you have a license to operate</w:t>
            </w:r>
            <w:r w:rsidR="00B30013">
              <w:rPr>
                <w:rFonts w:ascii="Arial" w:hAnsi="Arial" w:cs="Arial"/>
                <w:sz w:val="21"/>
                <w:szCs w:val="21"/>
              </w:rPr>
              <w:t xml:space="preserve"> anoth</w:t>
            </w:r>
            <w:r w:rsidR="00065C67">
              <w:rPr>
                <w:rFonts w:ascii="Arial" w:hAnsi="Arial" w:cs="Arial"/>
                <w:sz w:val="21"/>
                <w:szCs w:val="21"/>
              </w:rPr>
              <w:t>er franchisee does not have an</w:t>
            </w:r>
            <w:r w:rsidR="00B30013">
              <w:rPr>
                <w:rFonts w:ascii="Arial" w:hAnsi="Arial" w:cs="Arial"/>
                <w:sz w:val="21"/>
                <w:szCs w:val="21"/>
              </w:rPr>
              <w:t xml:space="preserve"> event protected.  </w:t>
            </w:r>
            <w:r w:rsidR="00E4607C">
              <w:rPr>
                <w:rFonts w:ascii="Arial" w:hAnsi="Arial" w:cs="Arial"/>
                <w:sz w:val="21"/>
                <w:szCs w:val="21"/>
              </w:rPr>
              <w:t xml:space="preserve">Laws in the area state that you must have a brick and mortar commissary.  You could rent the commissary from the current owner or find a new location. </w:t>
            </w:r>
            <w:r w:rsidR="00BD62AB">
              <w:rPr>
                <w:rFonts w:ascii="Arial" w:hAnsi="Arial" w:cs="Arial"/>
                <w:sz w:val="21"/>
                <w:szCs w:val="21"/>
              </w:rPr>
              <w:t xml:space="preserve"> Outside of the area, local governments</w:t>
            </w:r>
            <w:r w:rsidR="00E4607C">
              <w:rPr>
                <w:rFonts w:ascii="Arial" w:hAnsi="Arial" w:cs="Arial"/>
                <w:sz w:val="21"/>
                <w:szCs w:val="21"/>
              </w:rPr>
              <w:t xml:space="preserve"> may have different regulations.</w:t>
            </w:r>
          </w:p>
          <w:p w14:paraId="747C7BD2" w14:textId="77777777" w:rsidR="001B7705" w:rsidRPr="006149B0" w:rsidRDefault="001B7705" w:rsidP="006149B0">
            <w:pPr>
              <w:tabs>
                <w:tab w:val="left" w:pos="7920"/>
              </w:tabs>
              <w:ind w:left="180" w:right="170"/>
              <w:jc w:val="both"/>
              <w:rPr>
                <w:sz w:val="21"/>
                <w:szCs w:val="21"/>
              </w:rPr>
            </w:pPr>
          </w:p>
          <w:p w14:paraId="66A71060" w14:textId="77777777" w:rsidR="001574A5" w:rsidRPr="00B05726" w:rsidRDefault="001574A5" w:rsidP="00B0572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Next Steps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14:paraId="40582338" w14:textId="77777777" w:rsidR="001574A5" w:rsidRDefault="001574A5" w:rsidP="001B7705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sz w:val="20"/>
                <w:szCs w:val="20"/>
              </w:rPr>
              <w:t>For a detailed financial package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 xml:space="preserve">, please contact </w:t>
            </w:r>
            <w:r w:rsidRPr="006362DF">
              <w:rPr>
                <w:rFonts w:ascii="Arial" w:hAnsi="Arial" w:cs="Arial"/>
                <w:sz w:val="20"/>
                <w:szCs w:val="20"/>
              </w:rPr>
              <w:t>Cortney Sells or one of The Firm Business Brokerage’s profes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>sionals at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402.998.5288 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 xml:space="preserve">or email </w:t>
            </w:r>
            <w:hyperlink r:id="rId7" w:history="1">
              <w:r w:rsidRPr="006362DF">
                <w:rPr>
                  <w:rStyle w:val="Hyperlink"/>
                  <w:rFonts w:ascii="Arial" w:hAnsi="Arial" w:cs="Arial"/>
                  <w:color w:val="55274E"/>
                  <w:sz w:val="20"/>
                  <w:szCs w:val="20"/>
                </w:rPr>
                <w:t>Confidential@TheFirmB2B.com</w:t>
              </w:r>
            </w:hyperlink>
            <w:r w:rsidRPr="006362D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2C1675" w14:textId="77777777" w:rsidR="00FF2EC2" w:rsidRPr="006362DF" w:rsidRDefault="00FF2EC2" w:rsidP="001B7705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A5" w14:paraId="353EF76F" w14:textId="77777777" w:rsidTr="001B1700">
        <w:trPr>
          <w:trHeight w:val="3060"/>
        </w:trPr>
        <w:tc>
          <w:tcPr>
            <w:tcW w:w="5040" w:type="dxa"/>
          </w:tcPr>
          <w:p w14:paraId="4F186958" w14:textId="77777777" w:rsidR="001574A5" w:rsidRPr="009E34FE" w:rsidRDefault="001574A5" w:rsidP="00CC5683">
            <w:pPr>
              <w:tabs>
                <w:tab w:val="right" w:pos="43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16"/>
                <w:szCs w:val="20"/>
                <w:u w:val="single"/>
              </w:rPr>
            </w:pPr>
          </w:p>
          <w:p w14:paraId="768E2D88" w14:textId="643BE365"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Assets Included in Purchase</w:t>
            </w:r>
            <w:r w:rsidR="00786085"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 xml:space="preserve">: </w:t>
            </w:r>
            <w:r w:rsidR="00FF2EC2">
              <w:rPr>
                <w:rFonts w:ascii="Arial" w:hAnsi="Arial" w:cs="Arial"/>
                <w:color w:val="55274E"/>
                <w:szCs w:val="20"/>
                <w:u w:val="single" w:color="55274E"/>
              </w:rPr>
              <w:t>$87,926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14:paraId="4775AF12" w14:textId="45CA847D" w:rsidR="001574A5" w:rsidRPr="005F00AB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5F00AB">
              <w:rPr>
                <w:rFonts w:ascii="Arial" w:hAnsi="Arial" w:cs="Arial"/>
                <w:b/>
                <w:sz w:val="20"/>
                <w:szCs w:val="20"/>
              </w:rPr>
              <w:t>Equipment:</w:t>
            </w:r>
            <w:r w:rsidRPr="005F0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EC2" w:rsidRPr="005F00AB">
              <w:rPr>
                <w:rFonts w:ascii="Arial" w:hAnsi="Arial" w:cs="Arial"/>
                <w:sz w:val="20"/>
                <w:szCs w:val="20"/>
              </w:rPr>
              <w:t>$70,321:  B</w:t>
            </w:r>
            <w:r w:rsidR="005F00AB" w:rsidRPr="005F00AB">
              <w:rPr>
                <w:rFonts w:ascii="Arial" w:hAnsi="Arial" w:cs="Arial"/>
                <w:sz w:val="20"/>
                <w:szCs w:val="20"/>
              </w:rPr>
              <w:t>lender, a generator, a 3-</w:t>
            </w:r>
            <w:r w:rsidR="00FF2EC2" w:rsidRPr="005F00AB">
              <w:rPr>
                <w:rFonts w:ascii="Arial" w:hAnsi="Arial" w:cs="Arial"/>
                <w:sz w:val="20"/>
                <w:szCs w:val="20"/>
              </w:rPr>
              <w:t>compartment sink, a hand washing sink, water heater, shelving, grey water tank, fresh water tank, and coolers with lids</w:t>
            </w:r>
          </w:p>
          <w:p w14:paraId="5B7A700D" w14:textId="6D7C255D" w:rsidR="00FF2EC2" w:rsidRPr="005F00AB" w:rsidRDefault="00FF2EC2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5F00AB">
              <w:rPr>
                <w:rFonts w:ascii="Arial" w:hAnsi="Arial" w:cs="Arial"/>
                <w:b/>
                <w:sz w:val="20"/>
                <w:szCs w:val="20"/>
              </w:rPr>
              <w:t>Trailer:</w:t>
            </w:r>
            <w:r w:rsidRPr="005F00AB">
              <w:rPr>
                <w:rFonts w:ascii="Arial" w:hAnsi="Arial" w:cs="Arial"/>
                <w:sz w:val="20"/>
                <w:szCs w:val="20"/>
              </w:rPr>
              <w:t xml:space="preserve">  $10,000</w:t>
            </w:r>
          </w:p>
          <w:p w14:paraId="4EB25E38" w14:textId="0588DAEC" w:rsidR="00FF2EC2" w:rsidRPr="005F00AB" w:rsidRDefault="00FF2EC2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5F00AB">
              <w:rPr>
                <w:rFonts w:ascii="Arial" w:hAnsi="Arial" w:cs="Arial"/>
                <w:b/>
                <w:sz w:val="20"/>
                <w:szCs w:val="20"/>
              </w:rPr>
              <w:t xml:space="preserve">Inventory: </w:t>
            </w:r>
            <w:r w:rsidRPr="005F00AB">
              <w:rPr>
                <w:rFonts w:ascii="Arial" w:hAnsi="Arial" w:cs="Arial"/>
                <w:sz w:val="20"/>
                <w:szCs w:val="20"/>
              </w:rPr>
              <w:t>$7,605:  Smoothies, coffee, supplies,</w:t>
            </w:r>
            <w:r w:rsidR="00212B44" w:rsidRPr="005F00AB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  <w:p w14:paraId="08CA1857" w14:textId="09D6E794" w:rsidR="001574A5" w:rsidRPr="005F00AB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5F00AB">
              <w:rPr>
                <w:rFonts w:ascii="Arial" w:hAnsi="Arial" w:cs="Arial"/>
                <w:b/>
                <w:sz w:val="20"/>
                <w:szCs w:val="20"/>
              </w:rPr>
              <w:t>Intangible Assets:</w:t>
            </w:r>
            <w:r w:rsidRPr="005F0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EC2" w:rsidRPr="005F00AB">
              <w:rPr>
                <w:rFonts w:ascii="Arial" w:hAnsi="Arial" w:cs="Arial"/>
                <w:sz w:val="20"/>
                <w:szCs w:val="20"/>
              </w:rPr>
              <w:t>Consistent product, franchise recognition, local favorite, mobile and flexible</w:t>
            </w:r>
          </w:p>
          <w:p w14:paraId="4EE7AC99" w14:textId="7D43BE5E" w:rsidR="00855ADE" w:rsidRPr="00A83E08" w:rsidRDefault="003E7C8A" w:rsidP="00A83E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i/>
                <w:sz w:val="20"/>
                <w:szCs w:val="20"/>
              </w:rPr>
              <w:t>*amounts may vary</w:t>
            </w:r>
          </w:p>
        </w:tc>
        <w:tc>
          <w:tcPr>
            <w:tcW w:w="720" w:type="dxa"/>
          </w:tcPr>
          <w:p w14:paraId="28D55A33" w14:textId="77777777"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/>
          </w:tcPr>
          <w:p w14:paraId="1BF23098" w14:textId="77777777"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14:paraId="01439302" w14:textId="77777777" w:rsidTr="009E34FE">
        <w:trPr>
          <w:trHeight w:val="3816"/>
        </w:trPr>
        <w:tc>
          <w:tcPr>
            <w:tcW w:w="5040" w:type="dxa"/>
          </w:tcPr>
          <w:p w14:paraId="4BA72A5A" w14:textId="7B690F6E" w:rsidR="001574A5" w:rsidRPr="009E34FE" w:rsidRDefault="001574A5" w:rsidP="00CC5683">
            <w:pPr>
              <w:tabs>
                <w:tab w:val="right" w:pos="43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16"/>
                <w:szCs w:val="20"/>
                <w:u w:val="single"/>
              </w:rPr>
            </w:pPr>
          </w:p>
          <w:p w14:paraId="67108E0B" w14:textId="77777777"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Business Information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14:paraId="0126238D" w14:textId="45F64A74" w:rsidR="001574A5" w:rsidRPr="006362DF" w:rsidRDefault="00065C67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Established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  <w:p w14:paraId="60962728" w14:textId="657423E0" w:rsidR="00065C67" w:rsidRPr="006362DF" w:rsidRDefault="001574A5" w:rsidP="00065C6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C67">
              <w:rPr>
                <w:rFonts w:ascii="Arial" w:hAnsi="Arial" w:cs="Arial"/>
                <w:sz w:val="20"/>
                <w:szCs w:val="20"/>
              </w:rPr>
              <w:t>Mobile</w:t>
            </w:r>
            <w:r w:rsidR="00395F01">
              <w:rPr>
                <w:rFonts w:ascii="Arial" w:hAnsi="Arial" w:cs="Arial"/>
                <w:sz w:val="20"/>
                <w:szCs w:val="20"/>
              </w:rPr>
              <w:t>, C</w:t>
            </w:r>
            <w:bookmarkStart w:id="0" w:name="_GoBack"/>
            <w:bookmarkEnd w:id="0"/>
            <w:r w:rsidR="00395F01">
              <w:rPr>
                <w:rFonts w:ascii="Arial" w:hAnsi="Arial" w:cs="Arial"/>
                <w:sz w:val="20"/>
                <w:szCs w:val="20"/>
              </w:rPr>
              <w:t>urrently in Nebraska</w:t>
            </w:r>
          </w:p>
          <w:p w14:paraId="7FEA3962" w14:textId="3CC1FE17" w:rsidR="00786085" w:rsidRDefault="00065C67" w:rsidP="00065C6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Customer</w:t>
            </w: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Demographics: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E08">
              <w:rPr>
                <w:rFonts w:ascii="Arial" w:hAnsi="Arial" w:cs="Arial"/>
                <w:sz w:val="20"/>
                <w:szCs w:val="20"/>
              </w:rPr>
              <w:t>Children’s favorite item is shave ice, Adult favorites are smoothies and coffee</w:t>
            </w:r>
          </w:p>
          <w:p w14:paraId="101D0B40" w14:textId="4F3A6CCE" w:rsidR="00065C67" w:rsidRPr="006362DF" w:rsidRDefault="00065C67" w:rsidP="00065C6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065C67">
              <w:rPr>
                <w:rFonts w:ascii="Arial" w:hAnsi="Arial" w:cs="Arial"/>
                <w:b/>
                <w:sz w:val="20"/>
                <w:szCs w:val="20"/>
              </w:rPr>
              <w:t>Events Last Year:</w:t>
            </w: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  <w:p w14:paraId="57A86D15" w14:textId="77777777" w:rsidR="001574A5" w:rsidRPr="006362DF" w:rsidRDefault="00006F1F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Trailer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84 sq. ft.  = 14’ long x 6’ wide</w:t>
            </w:r>
          </w:p>
          <w:p w14:paraId="736DA640" w14:textId="1A8D8404"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Reason for Selling: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2DF">
              <w:rPr>
                <w:rFonts w:ascii="Arial" w:hAnsi="Arial" w:cs="Arial"/>
                <w:sz w:val="20"/>
                <w:szCs w:val="20"/>
              </w:rPr>
              <w:t xml:space="preserve">Capital for </w:t>
            </w:r>
            <w:r w:rsidR="00006F1F">
              <w:rPr>
                <w:rFonts w:ascii="Arial" w:hAnsi="Arial" w:cs="Arial"/>
                <w:sz w:val="20"/>
                <w:szCs w:val="20"/>
              </w:rPr>
              <w:t>Other Ventures</w:t>
            </w:r>
          </w:p>
          <w:p w14:paraId="508FED78" w14:textId="5498F6C9"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Employees:</w:t>
            </w:r>
            <w:r w:rsidR="00FA2691">
              <w:rPr>
                <w:rFonts w:ascii="Arial" w:hAnsi="Arial" w:cs="Arial"/>
                <w:sz w:val="20"/>
                <w:szCs w:val="20"/>
              </w:rPr>
              <w:t xml:space="preserve"> Owner is sole owner operator</w:t>
            </w:r>
          </w:p>
          <w:p w14:paraId="3C95F720" w14:textId="0EE5A180"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Hours: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0B8">
              <w:rPr>
                <w:rFonts w:ascii="Arial" w:hAnsi="Arial" w:cs="Arial"/>
                <w:sz w:val="20"/>
                <w:szCs w:val="20"/>
              </w:rPr>
              <w:t>1-hour prep, 1-</w:t>
            </w:r>
            <w:r w:rsidR="00065C67">
              <w:rPr>
                <w:rFonts w:ascii="Arial" w:hAnsi="Arial" w:cs="Arial"/>
                <w:sz w:val="20"/>
                <w:szCs w:val="20"/>
              </w:rPr>
              <w:t>hour clean up</w:t>
            </w:r>
            <w:r w:rsidR="00A83E0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B434A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A83E08">
              <w:rPr>
                <w:rFonts w:ascii="Arial" w:hAnsi="Arial" w:cs="Arial"/>
                <w:sz w:val="20"/>
                <w:szCs w:val="20"/>
              </w:rPr>
              <w:t>event time</w:t>
            </w:r>
          </w:p>
          <w:p w14:paraId="60365AFE" w14:textId="321AFCD5"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Seller Training Period: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0B8">
              <w:rPr>
                <w:rFonts w:ascii="Arial" w:hAnsi="Arial" w:cs="Arial"/>
                <w:sz w:val="20"/>
                <w:szCs w:val="20"/>
              </w:rPr>
              <w:t>90-</w:t>
            </w:r>
            <w:r w:rsidR="00065C67">
              <w:rPr>
                <w:rFonts w:ascii="Arial" w:hAnsi="Arial" w:cs="Arial"/>
                <w:sz w:val="20"/>
                <w:szCs w:val="20"/>
              </w:rPr>
              <w:t>day transition</w:t>
            </w:r>
          </w:p>
          <w:p w14:paraId="204DB058" w14:textId="68A7923C"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Growth Opportunities: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178">
              <w:rPr>
                <w:rFonts w:ascii="Arial" w:hAnsi="Arial" w:cs="Arial"/>
                <w:sz w:val="20"/>
                <w:szCs w:val="20"/>
              </w:rPr>
              <w:t xml:space="preserve">Increase events throughout the year, </w:t>
            </w:r>
            <w:r w:rsidR="00065C67">
              <w:rPr>
                <w:rFonts w:ascii="Arial" w:hAnsi="Arial" w:cs="Arial"/>
                <w:sz w:val="20"/>
                <w:szCs w:val="20"/>
              </w:rPr>
              <w:t xml:space="preserve">expand service areas, </w:t>
            </w:r>
            <w:r w:rsidR="00837178">
              <w:rPr>
                <w:rFonts w:ascii="Arial" w:hAnsi="Arial" w:cs="Arial"/>
                <w:sz w:val="20"/>
                <w:szCs w:val="20"/>
              </w:rPr>
              <w:t>expand coffee sales, increase fundraising partnerships</w:t>
            </w:r>
          </w:p>
          <w:p w14:paraId="5F72F34A" w14:textId="7DE16D3E" w:rsidR="001574A5" w:rsidRPr="000479DA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  <w:r w:rsidRPr="000479DA">
              <w:rPr>
                <w:rFonts w:ascii="Arial" w:hAnsi="Arial" w:cs="Arial"/>
                <w:b/>
                <w:sz w:val="20"/>
                <w:szCs w:val="20"/>
              </w:rPr>
              <w:t>Current Owner’s Responsibilities:</w:t>
            </w:r>
            <w:r w:rsidRPr="0004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9DA" w:rsidRPr="000479DA">
              <w:rPr>
                <w:rFonts w:ascii="Arial" w:hAnsi="Arial" w:cs="Arial"/>
                <w:sz w:val="20"/>
                <w:szCs w:val="20"/>
              </w:rPr>
              <w:t>sole owner and operator</w:t>
            </w:r>
          </w:p>
        </w:tc>
        <w:tc>
          <w:tcPr>
            <w:tcW w:w="720" w:type="dxa"/>
          </w:tcPr>
          <w:p w14:paraId="57EC371F" w14:textId="77777777"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/>
          </w:tcPr>
          <w:p w14:paraId="1C0B86EA" w14:textId="77777777"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:rsidRPr="007D7C70" w14:paraId="375B0430" w14:textId="77777777" w:rsidTr="003E7C8A">
        <w:trPr>
          <w:trHeight w:val="288"/>
        </w:trPr>
        <w:tc>
          <w:tcPr>
            <w:tcW w:w="5040" w:type="dxa"/>
          </w:tcPr>
          <w:p w14:paraId="186B5898" w14:textId="77777777" w:rsidR="001574A5" w:rsidRPr="004D2145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color w:val="7F7F7F" w:themeColor="text1" w:themeTint="80"/>
                <w:sz w:val="13"/>
                <w:szCs w:val="13"/>
              </w:rPr>
            </w:pPr>
          </w:p>
        </w:tc>
        <w:tc>
          <w:tcPr>
            <w:tcW w:w="5040" w:type="dxa"/>
            <w:gridSpan w:val="2"/>
          </w:tcPr>
          <w:p w14:paraId="693280C8" w14:textId="77777777" w:rsidR="001574A5" w:rsidRPr="007D7C70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rFonts w:ascii="Arial" w:hAnsi="Arial" w:cs="Arial"/>
                <w:color w:val="7F7F7F" w:themeColor="text1" w:themeTint="80"/>
                <w:sz w:val="5"/>
                <w:szCs w:val="13"/>
              </w:rPr>
            </w:pPr>
          </w:p>
          <w:p w14:paraId="51835B86" w14:textId="768751C0" w:rsidR="001574A5" w:rsidRPr="007D7C70" w:rsidRDefault="00FF2EC2" w:rsidP="00FF2EC2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rFonts w:ascii="Arial" w:hAnsi="Arial" w:cs="Arial"/>
                <w:b/>
                <w:color w:val="4A7B29" w:themeColor="accent2" w:themeShade="BF"/>
                <w:sz w:val="14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Last Revised ETB  2/17</w:t>
            </w:r>
          </w:p>
        </w:tc>
      </w:tr>
      <w:tr w:rsidR="001574A5" w14:paraId="0F269B92" w14:textId="77777777" w:rsidTr="007D7C70">
        <w:trPr>
          <w:trHeight w:val="342"/>
        </w:trPr>
        <w:tc>
          <w:tcPr>
            <w:tcW w:w="5040" w:type="dxa"/>
            <w:gridSpan w:val="3"/>
          </w:tcPr>
          <w:p w14:paraId="39BC7D7B" w14:textId="77777777" w:rsidR="001574A5" w:rsidRPr="00B05726" w:rsidRDefault="001574A5" w:rsidP="002D58A9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</w:p>
        </w:tc>
      </w:tr>
      <w:tr w:rsidR="001574A5" w14:paraId="2FB997CF" w14:textId="77777777" w:rsidTr="001574A5">
        <w:tc>
          <w:tcPr>
            <w:tcW w:w="5040" w:type="dxa"/>
            <w:gridSpan w:val="3"/>
          </w:tcPr>
          <w:p w14:paraId="572AF93E" w14:textId="77777777" w:rsidR="001574A5" w:rsidRPr="007D7C70" w:rsidRDefault="001574A5" w:rsidP="00F0467C">
            <w:pPr>
              <w:tabs>
                <w:tab w:val="right" w:pos="5760"/>
                <w:tab w:val="left" w:pos="7920"/>
              </w:tabs>
              <w:rPr>
                <w:rFonts w:ascii="Arial" w:hAnsi="Arial" w:cs="Arial"/>
                <w:i/>
                <w:color w:val="808080" w:themeColor="background1" w:themeShade="80"/>
                <w:sz w:val="11"/>
                <w:szCs w:val="20"/>
              </w:rPr>
            </w:pPr>
          </w:p>
          <w:p w14:paraId="26A8AB1F" w14:textId="77777777" w:rsidR="001574A5" w:rsidRPr="007D7C70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b/>
                <w:color w:val="4A7B29" w:themeColor="accent2" w:themeShade="BF"/>
                <w:sz w:val="11"/>
                <w:szCs w:val="20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The Firm makes no warranties or representation in consideration to the information provided above. All communication regarding this business must occur directly with The Firm Brokerage, LLC.</w:t>
            </w:r>
          </w:p>
        </w:tc>
      </w:tr>
    </w:tbl>
    <w:p w14:paraId="7E01A7FA" w14:textId="77777777"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9D"/>
    <w:rsid w:val="00006F1F"/>
    <w:rsid w:val="000156E5"/>
    <w:rsid w:val="000428DA"/>
    <w:rsid w:val="000479DA"/>
    <w:rsid w:val="00065C67"/>
    <w:rsid w:val="0008179D"/>
    <w:rsid w:val="00093FD4"/>
    <w:rsid w:val="000B434A"/>
    <w:rsid w:val="000D00A0"/>
    <w:rsid w:val="00127EE4"/>
    <w:rsid w:val="00146BBE"/>
    <w:rsid w:val="001574A5"/>
    <w:rsid w:val="00186964"/>
    <w:rsid w:val="001B1700"/>
    <w:rsid w:val="001B7705"/>
    <w:rsid w:val="001D2ACF"/>
    <w:rsid w:val="00212B44"/>
    <w:rsid w:val="00264766"/>
    <w:rsid w:val="002657D4"/>
    <w:rsid w:val="0027046A"/>
    <w:rsid w:val="002A0F18"/>
    <w:rsid w:val="002D58A9"/>
    <w:rsid w:val="002F3D05"/>
    <w:rsid w:val="00395F01"/>
    <w:rsid w:val="003C763B"/>
    <w:rsid w:val="003E5A01"/>
    <w:rsid w:val="003E7C8A"/>
    <w:rsid w:val="004432DF"/>
    <w:rsid w:val="00480A49"/>
    <w:rsid w:val="004D2145"/>
    <w:rsid w:val="004D6332"/>
    <w:rsid w:val="004E20A4"/>
    <w:rsid w:val="0051068C"/>
    <w:rsid w:val="00516872"/>
    <w:rsid w:val="00597664"/>
    <w:rsid w:val="005C6BC4"/>
    <w:rsid w:val="005C7AEB"/>
    <w:rsid w:val="005D61D5"/>
    <w:rsid w:val="005F00AB"/>
    <w:rsid w:val="006019DD"/>
    <w:rsid w:val="006149B0"/>
    <w:rsid w:val="006362DF"/>
    <w:rsid w:val="00640326"/>
    <w:rsid w:val="00682747"/>
    <w:rsid w:val="00697D51"/>
    <w:rsid w:val="006B4AFF"/>
    <w:rsid w:val="006D3CD5"/>
    <w:rsid w:val="007215DC"/>
    <w:rsid w:val="007374B9"/>
    <w:rsid w:val="00772E20"/>
    <w:rsid w:val="00786085"/>
    <w:rsid w:val="007D7C70"/>
    <w:rsid w:val="007F19E4"/>
    <w:rsid w:val="008137DA"/>
    <w:rsid w:val="0082091A"/>
    <w:rsid w:val="0083449A"/>
    <w:rsid w:val="00837178"/>
    <w:rsid w:val="00855ADE"/>
    <w:rsid w:val="008A361F"/>
    <w:rsid w:val="008F6167"/>
    <w:rsid w:val="0092599C"/>
    <w:rsid w:val="00952A86"/>
    <w:rsid w:val="009C18A3"/>
    <w:rsid w:val="009E34FE"/>
    <w:rsid w:val="00A170B8"/>
    <w:rsid w:val="00A72A1C"/>
    <w:rsid w:val="00A8394F"/>
    <w:rsid w:val="00A83E08"/>
    <w:rsid w:val="00AD4AE3"/>
    <w:rsid w:val="00AE23F7"/>
    <w:rsid w:val="00B05726"/>
    <w:rsid w:val="00B12AA6"/>
    <w:rsid w:val="00B30013"/>
    <w:rsid w:val="00B34534"/>
    <w:rsid w:val="00B54D03"/>
    <w:rsid w:val="00B65898"/>
    <w:rsid w:val="00B94173"/>
    <w:rsid w:val="00BD22A4"/>
    <w:rsid w:val="00BD5E5E"/>
    <w:rsid w:val="00BD62AB"/>
    <w:rsid w:val="00C9006D"/>
    <w:rsid w:val="00CB7422"/>
    <w:rsid w:val="00CC3640"/>
    <w:rsid w:val="00CC5683"/>
    <w:rsid w:val="00CD09DC"/>
    <w:rsid w:val="00CE4CC3"/>
    <w:rsid w:val="00D53B05"/>
    <w:rsid w:val="00D8266C"/>
    <w:rsid w:val="00DE2C7B"/>
    <w:rsid w:val="00E4607C"/>
    <w:rsid w:val="00E47A62"/>
    <w:rsid w:val="00E5377F"/>
    <w:rsid w:val="00E54E9D"/>
    <w:rsid w:val="00E61D51"/>
    <w:rsid w:val="00EC3956"/>
    <w:rsid w:val="00ED063B"/>
    <w:rsid w:val="00F0467C"/>
    <w:rsid w:val="00F237FC"/>
    <w:rsid w:val="00F26BB9"/>
    <w:rsid w:val="00F4497D"/>
    <w:rsid w:val="00F4503D"/>
    <w:rsid w:val="00F5387D"/>
    <w:rsid w:val="00FA0D1E"/>
    <w:rsid w:val="00FA2691"/>
    <w:rsid w:val="00FC275D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2C7EEA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9D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idential@TheFirmB2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fidential@TheFirmB2B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E90F-4363-4CC6-95ED-BF319BA1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Elise</cp:lastModifiedBy>
  <cp:revision>35</cp:revision>
  <cp:lastPrinted>2017-01-03T15:41:00Z</cp:lastPrinted>
  <dcterms:created xsi:type="dcterms:W3CDTF">2015-11-04T00:09:00Z</dcterms:created>
  <dcterms:modified xsi:type="dcterms:W3CDTF">2018-02-20T18:05:00Z</dcterms:modified>
</cp:coreProperties>
</file>