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D" w:rsidRDefault="006362DF" w:rsidP="006019DD">
      <w:pPr>
        <w:tabs>
          <w:tab w:val="left" w:pos="72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8890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-Firm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77F">
        <w:rPr>
          <w:i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>The Firm Business Brokerage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Cortney Sells, President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6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:rsidR="003C763B" w:rsidRPr="006362DF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 xml:space="preserve">ID#: </w:t>
      </w:r>
      <w:r w:rsidR="00CE2F4C" w:rsidRPr="00CE2F4C">
        <w:rPr>
          <w:rFonts w:ascii="Arial" w:hAnsi="Arial" w:cs="Arial"/>
          <w:b/>
          <w:sz w:val="20"/>
          <w:szCs w:val="20"/>
        </w:rPr>
        <w:t>SER067</w:t>
      </w:r>
    </w:p>
    <w:p w:rsidR="003C763B" w:rsidRDefault="00B171D1" w:rsidP="00A8394F"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540pt;height:1pt" o:hralign="center" o:hrstd="t" o:hrnoshade="t" o:hr="t" fillcolor="#55274e" stroked="f"/>
        </w:pict>
      </w:r>
    </w:p>
    <w:p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:rsidR="006019DD" w:rsidRPr="007D7C70" w:rsidRDefault="006019DD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7D7C70">
        <w:rPr>
          <w:rFonts w:ascii="Arial" w:hAnsi="Arial" w:cs="Arial"/>
          <w:b/>
          <w:color w:val="55274E"/>
          <w:sz w:val="40"/>
          <w:szCs w:val="20"/>
        </w:rPr>
        <w:t xml:space="preserve">FOR SALE: </w:t>
      </w:r>
      <w:bookmarkStart w:id="0" w:name="_Hlk11238785"/>
      <w:r w:rsidR="00CE2F4C">
        <w:rPr>
          <w:rFonts w:ascii="Arial" w:hAnsi="Arial" w:cs="Arial"/>
          <w:b/>
          <w:sz w:val="40"/>
          <w:szCs w:val="20"/>
        </w:rPr>
        <w:t xml:space="preserve">Backflow </w:t>
      </w:r>
      <w:r w:rsidR="000F3363">
        <w:rPr>
          <w:rFonts w:ascii="Arial" w:hAnsi="Arial" w:cs="Arial"/>
          <w:b/>
          <w:sz w:val="40"/>
          <w:szCs w:val="20"/>
        </w:rPr>
        <w:t>T</w:t>
      </w:r>
      <w:r w:rsidR="00CE2F4C">
        <w:rPr>
          <w:rFonts w:ascii="Arial" w:hAnsi="Arial" w:cs="Arial"/>
          <w:b/>
          <w:sz w:val="40"/>
          <w:szCs w:val="20"/>
        </w:rPr>
        <w:t>esting</w:t>
      </w:r>
      <w:r w:rsidR="000F3363">
        <w:rPr>
          <w:rFonts w:ascii="Arial" w:hAnsi="Arial" w:cs="Arial"/>
          <w:b/>
          <w:sz w:val="40"/>
          <w:szCs w:val="20"/>
        </w:rPr>
        <w:t>,</w:t>
      </w:r>
      <w:r w:rsidR="00CE2F4C">
        <w:rPr>
          <w:rFonts w:ascii="Arial" w:hAnsi="Arial" w:cs="Arial"/>
          <w:b/>
          <w:sz w:val="40"/>
          <w:szCs w:val="20"/>
        </w:rPr>
        <w:t xml:space="preserve"> </w:t>
      </w:r>
      <w:r w:rsidR="000F3363">
        <w:rPr>
          <w:rFonts w:ascii="Arial" w:hAnsi="Arial" w:cs="Arial"/>
          <w:b/>
          <w:sz w:val="40"/>
          <w:szCs w:val="20"/>
        </w:rPr>
        <w:t>I</w:t>
      </w:r>
      <w:r w:rsidR="00CE2F4C">
        <w:rPr>
          <w:rFonts w:ascii="Arial" w:hAnsi="Arial" w:cs="Arial"/>
          <w:b/>
          <w:sz w:val="40"/>
          <w:szCs w:val="20"/>
        </w:rPr>
        <w:t xml:space="preserve">nstallation </w:t>
      </w:r>
      <w:r w:rsidR="000F3363">
        <w:rPr>
          <w:rFonts w:ascii="Arial" w:hAnsi="Arial" w:cs="Arial"/>
          <w:b/>
          <w:sz w:val="40"/>
          <w:szCs w:val="20"/>
        </w:rPr>
        <w:t>&amp;</w:t>
      </w:r>
      <w:r w:rsidR="00CE2F4C">
        <w:rPr>
          <w:rFonts w:ascii="Arial" w:hAnsi="Arial" w:cs="Arial"/>
          <w:b/>
          <w:sz w:val="40"/>
          <w:szCs w:val="20"/>
        </w:rPr>
        <w:t xml:space="preserve"> </w:t>
      </w:r>
      <w:r w:rsidR="000F3363">
        <w:rPr>
          <w:rFonts w:ascii="Arial" w:hAnsi="Arial" w:cs="Arial"/>
          <w:b/>
          <w:sz w:val="40"/>
          <w:szCs w:val="20"/>
        </w:rPr>
        <w:t>R</w:t>
      </w:r>
      <w:r w:rsidR="00CE2F4C">
        <w:rPr>
          <w:rFonts w:ascii="Arial" w:hAnsi="Arial" w:cs="Arial"/>
          <w:b/>
          <w:sz w:val="40"/>
          <w:szCs w:val="20"/>
        </w:rPr>
        <w:t>epairs</w:t>
      </w:r>
      <w:bookmarkEnd w:id="0"/>
    </w:p>
    <w:p w:rsidR="00772E20" w:rsidRPr="007D7C70" w:rsidRDefault="0096041A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i/>
          <w:color w:val="595959" w:themeColor="text1" w:themeTint="A6"/>
          <w:sz w:val="28"/>
          <w:szCs w:val="20"/>
        </w:rPr>
        <w:t>Yearly testing servic</w:t>
      </w:r>
      <w:r w:rsidR="00C37F05">
        <w:rPr>
          <w:rFonts w:ascii="Arial" w:hAnsi="Arial" w:cs="Arial"/>
          <w:i/>
          <w:color w:val="595959" w:themeColor="text1" w:themeTint="A6"/>
          <w:sz w:val="28"/>
          <w:szCs w:val="20"/>
        </w:rPr>
        <w:t>e</w:t>
      </w:r>
      <w:r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 provid</w:t>
      </w:r>
      <w:r w:rsidR="00C37F05">
        <w:rPr>
          <w:rFonts w:ascii="Arial" w:hAnsi="Arial" w:cs="Arial"/>
          <w:i/>
          <w:color w:val="595959" w:themeColor="text1" w:themeTint="A6"/>
          <w:sz w:val="28"/>
          <w:szCs w:val="20"/>
        </w:rPr>
        <w:t>es</w:t>
      </w:r>
      <w:r>
        <w:rPr>
          <w:rFonts w:ascii="Arial" w:hAnsi="Arial" w:cs="Arial"/>
          <w:i/>
          <w:color w:val="595959" w:themeColor="text1" w:themeTint="A6"/>
          <w:sz w:val="28"/>
          <w:szCs w:val="20"/>
        </w:rPr>
        <w:t xml:space="preserve"> a consistent revenue stream</w:t>
      </w:r>
      <w:r w:rsidR="00772E20" w:rsidRPr="007D7C70">
        <w:rPr>
          <w:rFonts w:ascii="Arial" w:hAnsi="Arial" w:cs="Arial"/>
          <w:i/>
          <w:color w:val="595959" w:themeColor="text1" w:themeTint="A6"/>
          <w:sz w:val="28"/>
          <w:szCs w:val="20"/>
        </w:rPr>
        <w:t>!</w:t>
      </w:r>
    </w:p>
    <w:p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:rsidTr="00CE2F4C">
        <w:trPr>
          <w:trHeight w:hRule="exact" w:val="4221"/>
        </w:trPr>
        <w:tc>
          <w:tcPr>
            <w:tcW w:w="5040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:rsidR="00F4497D" w:rsidRPr="006362DF" w:rsidRDefault="00F4497D" w:rsidP="00F4497D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List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A86883">
              <w:rPr>
                <w:rFonts w:ascii="Arial" w:hAnsi="Arial" w:cs="Arial"/>
                <w:b/>
                <w:szCs w:val="20"/>
              </w:rPr>
              <w:t>369,000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Gross Sales </w:t>
            </w:r>
          </w:p>
          <w:p w:rsidR="00BC2C8B" w:rsidRPr="00BC2C8B" w:rsidRDefault="00BC2C8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CE2F4C">
              <w:rPr>
                <w:rFonts w:ascii="Arial" w:hAnsi="Arial" w:cs="Arial"/>
                <w:sz w:val="20"/>
                <w:szCs w:val="20"/>
              </w:rPr>
              <w:t>209,250</w:t>
            </w:r>
          </w:p>
          <w:p w:rsidR="00B05726" w:rsidRPr="00B05726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2017: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CE2F4C">
              <w:rPr>
                <w:rFonts w:ascii="Arial" w:hAnsi="Arial" w:cs="Arial"/>
                <w:sz w:val="20"/>
                <w:szCs w:val="20"/>
              </w:rPr>
              <w:t>233,246</w:t>
            </w:r>
          </w:p>
          <w:p w:rsidR="00B05726" w:rsidRDefault="005C7AE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2016: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2F4C">
              <w:rPr>
                <w:rFonts w:ascii="Arial" w:hAnsi="Arial" w:cs="Arial"/>
                <w:sz w:val="20"/>
                <w:szCs w:val="20"/>
              </w:rPr>
              <w:t>198,355</w:t>
            </w:r>
          </w:p>
          <w:p w:rsidR="001574A5" w:rsidRPr="006362DF" w:rsidRDefault="001574A5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2015: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CE2F4C">
              <w:rPr>
                <w:rFonts w:ascii="Arial" w:hAnsi="Arial" w:cs="Arial"/>
                <w:sz w:val="20"/>
                <w:szCs w:val="20"/>
              </w:rPr>
              <w:t>207,513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:rsidR="00BC2C8B" w:rsidRPr="00BC2C8B" w:rsidRDefault="00BC2C8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CE2F4C">
              <w:rPr>
                <w:rFonts w:ascii="Arial" w:hAnsi="Arial" w:cs="Arial"/>
                <w:sz w:val="20"/>
                <w:szCs w:val="20"/>
              </w:rPr>
              <w:t>123,071</w:t>
            </w:r>
          </w:p>
          <w:p w:rsidR="001574A5" w:rsidRPr="006362DF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CE2F4C">
              <w:rPr>
                <w:rFonts w:ascii="Arial" w:hAnsi="Arial" w:cs="Arial"/>
                <w:sz w:val="20"/>
                <w:szCs w:val="20"/>
              </w:rPr>
              <w:t>124,696</w:t>
            </w:r>
          </w:p>
          <w:p w:rsidR="001574A5" w:rsidRPr="006362DF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CE2F4C">
              <w:rPr>
                <w:rFonts w:ascii="Arial" w:hAnsi="Arial" w:cs="Arial"/>
                <w:sz w:val="20"/>
                <w:szCs w:val="20"/>
              </w:rPr>
              <w:t>122,098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Profit Margin: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F4C">
              <w:rPr>
                <w:rFonts w:ascii="Arial" w:hAnsi="Arial" w:cs="Arial"/>
                <w:sz w:val="20"/>
                <w:szCs w:val="20"/>
              </w:rPr>
              <w:t>59%</w:t>
            </w:r>
          </w:p>
          <w:p w:rsidR="00864236" w:rsidRDefault="001574A5" w:rsidP="003E7C8A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Multiple: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63B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F4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E7C8A" w:rsidRPr="006362DF" w:rsidRDefault="00ED063B" w:rsidP="00ED063B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Valuation: </w:t>
            </w:r>
            <w:r w:rsidR="00CE2F4C">
              <w:rPr>
                <w:rFonts w:ascii="Arial" w:hAnsi="Arial" w:cs="Arial"/>
                <w:sz w:val="16"/>
                <w:szCs w:val="20"/>
              </w:rPr>
              <w:t>2018</w:t>
            </w:r>
            <w:r w:rsidRPr="007D7C7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7FC4">
              <w:rPr>
                <w:rFonts w:ascii="Arial" w:hAnsi="Arial" w:cs="Arial"/>
                <w:sz w:val="16"/>
                <w:szCs w:val="20"/>
              </w:rPr>
              <w:t>Cash Flow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x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Multiple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=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Valuation</w:t>
            </w:r>
          </w:p>
          <w:p w:rsidR="003E7C8A" w:rsidRPr="006362DF" w:rsidRDefault="003E7C8A" w:rsidP="00ED063B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 xml:space="preserve"> $</w:t>
            </w:r>
            <w:r w:rsidR="00CE2F4C">
              <w:rPr>
                <w:rFonts w:ascii="Arial" w:hAnsi="Arial" w:cs="Arial"/>
                <w:sz w:val="20"/>
                <w:szCs w:val="20"/>
              </w:rPr>
              <w:t>123,071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x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</w:r>
            <w:r w:rsidR="00CE2F4C">
              <w:rPr>
                <w:rFonts w:ascii="Arial" w:hAnsi="Arial" w:cs="Arial"/>
                <w:sz w:val="20"/>
                <w:szCs w:val="20"/>
              </w:rPr>
              <w:t>3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=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$</w:t>
            </w:r>
            <w:r w:rsidR="00CE2F4C">
              <w:rPr>
                <w:rFonts w:ascii="Arial" w:hAnsi="Arial" w:cs="Arial"/>
                <w:sz w:val="20"/>
                <w:szCs w:val="20"/>
              </w:rPr>
              <w:t>369,213</w:t>
            </w:r>
          </w:p>
          <w:p w:rsidR="001574A5" w:rsidRPr="00CC5683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 w:val="restart"/>
          </w:tcPr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Funding Example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8A1FCA">
            <w:pPr>
              <w:tabs>
                <w:tab w:val="right" w:pos="4455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Purchase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CE2F4C">
              <w:rPr>
                <w:rFonts w:ascii="Arial" w:hAnsi="Arial" w:cs="Arial"/>
                <w:b/>
                <w:szCs w:val="20"/>
              </w:rPr>
              <w:t>369,000</w:t>
            </w:r>
          </w:p>
          <w:p w:rsidR="001574A5" w:rsidRPr="006362DF" w:rsidRDefault="009F08A0" w:rsidP="008A1F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Buyer Down Payment: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ab/>
            </w:r>
            <w:r w:rsidR="001574A5" w:rsidRPr="006362DF">
              <w:rPr>
                <w:rFonts w:ascii="Arial" w:hAnsi="Arial" w:cs="Arial"/>
                <w:szCs w:val="20"/>
              </w:rPr>
              <w:t>$</w:t>
            </w:r>
            <w:r w:rsidR="0041256B">
              <w:rPr>
                <w:rFonts w:ascii="Arial" w:hAnsi="Arial" w:cs="Arial"/>
                <w:szCs w:val="20"/>
              </w:rPr>
              <w:t>36,900</w:t>
            </w:r>
          </w:p>
          <w:p w:rsidR="001574A5" w:rsidRPr="006362DF" w:rsidRDefault="009F08A0" w:rsidP="008A1F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25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Seller Financing: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 w:rsidR="008F08D4">
              <w:rPr>
                <w:rFonts w:ascii="Arial" w:hAnsi="Arial" w:cs="Arial"/>
                <w:szCs w:val="20"/>
              </w:rPr>
              <w:t>92,250</w:t>
            </w:r>
          </w:p>
          <w:p w:rsidR="001574A5" w:rsidRPr="006362DF" w:rsidRDefault="000F3363" w:rsidP="008A1F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65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Bank Loan: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 w:rsidR="008F08D4">
              <w:rPr>
                <w:rFonts w:ascii="Arial" w:hAnsi="Arial" w:cs="Arial"/>
                <w:szCs w:val="20"/>
              </w:rPr>
              <w:t>239,850</w:t>
            </w:r>
          </w:p>
          <w:p w:rsidR="00786085" w:rsidRPr="006362DF" w:rsidRDefault="00786085" w:rsidP="002F3D05">
            <w:pPr>
              <w:tabs>
                <w:tab w:val="right" w:pos="3600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</w:p>
          <w:p w:rsidR="00B34534" w:rsidRDefault="00B34534" w:rsidP="00B34534">
            <w:pPr>
              <w:tabs>
                <w:tab w:val="right" w:pos="3600"/>
                <w:tab w:val="left" w:pos="7920"/>
              </w:tabs>
              <w:ind w:left="222"/>
              <w:rPr>
                <w:rFonts w:ascii="Arial" w:hAnsi="Arial" w:cs="Arial"/>
                <w:i/>
                <w:szCs w:val="20"/>
              </w:rPr>
            </w:pPr>
          </w:p>
          <w:p w:rsidR="00AD4AE3" w:rsidRDefault="00AD4AE3" w:rsidP="00AD4AE3">
            <w:pPr>
              <w:tabs>
                <w:tab w:val="right" w:pos="3600"/>
                <w:tab w:val="left" w:pos="7920"/>
              </w:tabs>
              <w:ind w:left="222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A </w:t>
            </w:r>
            <w:r w:rsidRPr="008F08D4">
              <w:rPr>
                <w:rFonts w:ascii="Arial" w:hAnsi="Arial" w:cs="Arial"/>
                <w:i/>
                <w:szCs w:val="20"/>
              </w:rPr>
              <w:t>10% down payment of $</w:t>
            </w:r>
            <w:r w:rsidR="008F08D4" w:rsidRPr="008F08D4">
              <w:rPr>
                <w:rFonts w:ascii="Arial" w:hAnsi="Arial" w:cs="Arial"/>
                <w:i/>
                <w:szCs w:val="20"/>
              </w:rPr>
              <w:t>36,900</w:t>
            </w:r>
            <w:r w:rsidRPr="008F08D4">
              <w:rPr>
                <w:rFonts w:ascii="Arial" w:hAnsi="Arial" w:cs="Arial"/>
                <w:i/>
                <w:szCs w:val="20"/>
              </w:rPr>
              <w:t xml:space="preserve"> returns $</w:t>
            </w:r>
            <w:r w:rsidR="008F08D4" w:rsidRPr="008F08D4">
              <w:rPr>
                <w:rFonts w:ascii="Arial" w:hAnsi="Arial" w:cs="Arial"/>
                <w:i/>
                <w:szCs w:val="20"/>
              </w:rPr>
              <w:t>64,610</w:t>
            </w:r>
            <w:r w:rsidRPr="008F08D4">
              <w:rPr>
                <w:rFonts w:ascii="Arial" w:hAnsi="Arial" w:cs="Arial"/>
                <w:i/>
                <w:szCs w:val="20"/>
              </w:rPr>
              <w:t xml:space="preserve"> in the first year </w:t>
            </w:r>
            <w:r w:rsidRPr="008F08D4">
              <w:rPr>
                <w:rFonts w:ascii="Arial" w:hAnsi="Arial" w:cs="Arial"/>
                <w:i/>
                <w:szCs w:val="20"/>
                <w:u w:val="single"/>
              </w:rPr>
              <w:t>after</w:t>
            </w:r>
            <w:r w:rsidRPr="008F08D4">
              <w:rPr>
                <w:rFonts w:ascii="Arial" w:hAnsi="Arial" w:cs="Arial"/>
                <w:i/>
                <w:szCs w:val="20"/>
              </w:rPr>
              <w:t xml:space="preserve"> debt payments!</w:t>
            </w:r>
          </w:p>
          <w:p w:rsidR="00CD09DC" w:rsidRDefault="00CD09DC" w:rsidP="001574A5">
            <w:pPr>
              <w:tabs>
                <w:tab w:val="right" w:pos="5082"/>
                <w:tab w:val="right" w:pos="6120"/>
                <w:tab w:val="left" w:pos="7920"/>
              </w:tabs>
              <w:spacing w:before="120" w:after="12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CE2F4C" w:rsidRDefault="00CE2F4C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_Hlk11238803"/>
          </w:p>
          <w:p w:rsidR="00D841D0" w:rsidRDefault="00D841D0" w:rsidP="009F08A0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one-stop plumbing company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specializes in 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>backflow preventer testing, repairs, and installation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38B5">
              <w:rPr>
                <w:rFonts w:ascii="Arial" w:hAnsi="Arial" w:cs="Arial"/>
                <w:sz w:val="21"/>
                <w:szCs w:val="21"/>
              </w:rPr>
              <w:t>for commercial and residential clients.</w:t>
            </w:r>
            <w:r w:rsidR="0096041A">
              <w:t xml:space="preserve"> </w:t>
            </w:r>
            <w:r w:rsidR="0096041A" w:rsidRPr="0096041A">
              <w:rPr>
                <w:rFonts w:ascii="Arial" w:hAnsi="Arial" w:cs="Arial"/>
                <w:sz w:val="21"/>
                <w:szCs w:val="21"/>
              </w:rPr>
              <w:t>As backflow devises must be tested yearly, this reoccurring service provides a con</w:t>
            </w:r>
            <w:r w:rsidR="0096041A">
              <w:rPr>
                <w:rFonts w:ascii="Arial" w:hAnsi="Arial" w:cs="Arial"/>
                <w:sz w:val="21"/>
                <w:szCs w:val="21"/>
              </w:rPr>
              <w:t>sistent</w:t>
            </w:r>
            <w:r w:rsidR="0096041A" w:rsidRPr="0096041A">
              <w:rPr>
                <w:rFonts w:ascii="Arial" w:hAnsi="Arial" w:cs="Arial"/>
                <w:sz w:val="21"/>
                <w:szCs w:val="21"/>
              </w:rPr>
              <w:t xml:space="preserve"> steam of revenue.</w:t>
            </w:r>
            <w:r>
              <w:rPr>
                <w:rFonts w:ascii="Arial" w:hAnsi="Arial" w:cs="Arial"/>
                <w:sz w:val="21"/>
                <w:szCs w:val="21"/>
              </w:rPr>
              <w:t xml:space="preserve"> Using top of the line tools and</w:t>
            </w:r>
            <w:bookmarkStart w:id="2" w:name="_GoBack"/>
            <w:bookmarkEnd w:id="2"/>
            <w:r>
              <w:rPr>
                <w:rFonts w:ascii="Arial" w:hAnsi="Arial" w:cs="Arial"/>
                <w:sz w:val="21"/>
                <w:szCs w:val="21"/>
              </w:rPr>
              <w:t xml:space="preserve"> supplies, the </w:t>
            </w:r>
            <w:r w:rsidR="00536F85">
              <w:rPr>
                <w:rFonts w:ascii="Arial" w:hAnsi="Arial" w:cs="Arial"/>
                <w:sz w:val="21"/>
                <w:szCs w:val="21"/>
              </w:rPr>
              <w:t xml:space="preserve">master plumber </w:t>
            </w:r>
            <w:r>
              <w:rPr>
                <w:rFonts w:ascii="Arial" w:hAnsi="Arial" w:cs="Arial"/>
                <w:sz w:val="21"/>
                <w:szCs w:val="21"/>
              </w:rPr>
              <w:t>provides service on all makes and backflow devise models</w:t>
            </w:r>
            <w:r w:rsidR="0096041A">
              <w:rPr>
                <w:rFonts w:ascii="Arial" w:hAnsi="Arial" w:cs="Arial"/>
                <w:sz w:val="21"/>
                <w:szCs w:val="21"/>
              </w:rPr>
              <w:t>, keeping drinking water safe</w:t>
            </w:r>
            <w:r w:rsidR="0061408D">
              <w:rPr>
                <w:rFonts w:ascii="Arial" w:hAnsi="Arial" w:cs="Arial"/>
                <w:sz w:val="21"/>
                <w:szCs w:val="21"/>
              </w:rPr>
              <w:t>.</w:t>
            </w:r>
            <w:r w:rsidR="0096041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6147" w:rsidRPr="00596147">
              <w:rPr>
                <w:rFonts w:ascii="Arial" w:hAnsi="Arial" w:cs="Arial"/>
                <w:sz w:val="21"/>
                <w:szCs w:val="21"/>
              </w:rPr>
              <w:t>Clients include commercial, residential, cities, schools, apartment complexes, restaurants, hotels and more.</w:t>
            </w:r>
          </w:p>
          <w:p w:rsidR="00D841D0" w:rsidRDefault="00D841D0" w:rsidP="00CE2F4C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E2F4C" w:rsidRDefault="00D841D0" w:rsidP="0096041A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Providing honest and dependable service,</w:t>
            </w:r>
            <w:r w:rsidR="009F08A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041A">
              <w:rPr>
                <w:rFonts w:ascii="Arial" w:hAnsi="Arial" w:cs="Arial"/>
                <w:sz w:val="21"/>
                <w:szCs w:val="21"/>
              </w:rPr>
              <w:t>this business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 will provide you with the best backflow service you can get in the Omaha</w:t>
            </w:r>
            <w:r w:rsidR="0096041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metro area. </w:t>
            </w:r>
            <w:r w:rsidR="0096041A">
              <w:rPr>
                <w:rFonts w:ascii="Arial" w:hAnsi="Arial" w:cs="Arial"/>
                <w:sz w:val="21"/>
                <w:szCs w:val="21"/>
              </w:rPr>
              <w:t>T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esting will accurately diagnose any problems with </w:t>
            </w:r>
            <w:r w:rsidR="0096041A">
              <w:rPr>
                <w:rFonts w:ascii="Arial" w:hAnsi="Arial" w:cs="Arial"/>
                <w:sz w:val="21"/>
                <w:szCs w:val="21"/>
              </w:rPr>
              <w:t>the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 backflow preventer</w:t>
            </w:r>
            <w:r w:rsidR="0096041A">
              <w:rPr>
                <w:rFonts w:ascii="Arial" w:hAnsi="Arial" w:cs="Arial"/>
                <w:sz w:val="21"/>
                <w:szCs w:val="21"/>
              </w:rPr>
              <w:t xml:space="preserve"> and the best course of action to optimize efficiency will be provided. A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>ll parts and supplies that may be needed if repairs are necessary</w:t>
            </w:r>
            <w:r w:rsidR="0096041A">
              <w:rPr>
                <w:rFonts w:ascii="Arial" w:hAnsi="Arial" w:cs="Arial"/>
                <w:sz w:val="21"/>
                <w:szCs w:val="21"/>
              </w:rPr>
              <w:t xml:space="preserve"> are on hand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6041A">
              <w:rPr>
                <w:rFonts w:ascii="Arial" w:hAnsi="Arial" w:cs="Arial"/>
                <w:sz w:val="21"/>
                <w:szCs w:val="21"/>
              </w:rPr>
              <w:t xml:space="preserve">Test reports are then submitted 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96041A">
              <w:rPr>
                <w:rFonts w:ascii="Arial" w:hAnsi="Arial" w:cs="Arial"/>
                <w:sz w:val="21"/>
                <w:szCs w:val="21"/>
              </w:rPr>
              <w:t>the</w:t>
            </w:r>
            <w:r w:rsidR="00CE2F4C" w:rsidRPr="00CE2F4C">
              <w:rPr>
                <w:rFonts w:ascii="Arial" w:hAnsi="Arial" w:cs="Arial"/>
                <w:sz w:val="21"/>
                <w:szCs w:val="21"/>
              </w:rPr>
              <w:t xml:space="preserve"> water purveyor upon completion of testing and repairs, if needed. </w:t>
            </w:r>
          </w:p>
          <w:p w:rsidR="00596147" w:rsidRDefault="00596147" w:rsidP="0096041A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149B0" w:rsidRPr="00C37F05" w:rsidRDefault="00FD38B5" w:rsidP="00C37F05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_Hlk11239202"/>
            <w:r w:rsidRPr="00FD38B5">
              <w:rPr>
                <w:rFonts w:ascii="Arial" w:hAnsi="Arial" w:cs="Arial"/>
                <w:sz w:val="21"/>
                <w:szCs w:val="21"/>
              </w:rPr>
              <w:t>Growth opportunities include the addition of Journeyman with the opportunity to increase revenue and diversify services.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End w:id="3"/>
            <w:r w:rsidR="00E32824">
              <w:rPr>
                <w:rFonts w:ascii="Arial" w:hAnsi="Arial" w:cs="Arial"/>
                <w:sz w:val="21"/>
                <w:szCs w:val="21"/>
              </w:rPr>
              <w:t>A new owner will need to hire or carry a master plumber’s license with and grade 6 water operator</w:t>
            </w:r>
            <w:r w:rsidR="00C37F05">
              <w:rPr>
                <w:rFonts w:ascii="Arial" w:hAnsi="Arial" w:cs="Arial"/>
                <w:sz w:val="21"/>
                <w:szCs w:val="21"/>
              </w:rPr>
              <w:t>’</w:t>
            </w:r>
            <w:r w:rsidR="00E32824">
              <w:rPr>
                <w:rFonts w:ascii="Arial" w:hAnsi="Arial" w:cs="Arial"/>
                <w:sz w:val="21"/>
                <w:szCs w:val="21"/>
              </w:rPr>
              <w:t xml:space="preserve">s license. The current owner is willing to stay on for </w:t>
            </w:r>
            <w:proofErr w:type="gramStart"/>
            <w:r w:rsidR="00E32824">
              <w:rPr>
                <w:rFonts w:ascii="Arial" w:hAnsi="Arial" w:cs="Arial"/>
                <w:sz w:val="21"/>
                <w:szCs w:val="21"/>
              </w:rPr>
              <w:t>a period of time</w:t>
            </w:r>
            <w:proofErr w:type="gramEnd"/>
            <w:r w:rsidR="00E32824">
              <w:rPr>
                <w:rFonts w:ascii="Arial" w:hAnsi="Arial" w:cs="Arial"/>
                <w:sz w:val="21"/>
                <w:szCs w:val="21"/>
              </w:rPr>
              <w:t xml:space="preserve"> as negotiated. </w:t>
            </w:r>
          </w:p>
          <w:bookmarkEnd w:id="1"/>
          <w:p w:rsidR="001B7705" w:rsidRPr="006149B0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574A5" w:rsidRPr="00B05726" w:rsidRDefault="001574A5" w:rsidP="00B0572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Next Steps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>For a detailed financial package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, please contact </w:t>
            </w:r>
            <w:r w:rsidRPr="006362DF">
              <w:rPr>
                <w:rFonts w:ascii="Arial" w:hAnsi="Arial" w:cs="Arial"/>
                <w:sz w:val="20"/>
                <w:szCs w:val="20"/>
              </w:rPr>
              <w:t>Cortney Sells or one of The Firm Business Brokerage’s profes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>sionals at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402.998.5288 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or email </w:t>
            </w:r>
            <w:hyperlink r:id="rId7" w:history="1">
              <w:r w:rsidRPr="006362DF">
                <w:rPr>
                  <w:rStyle w:val="Hyperlink"/>
                  <w:rFonts w:ascii="Arial" w:hAnsi="Arial" w:cs="Arial"/>
                  <w:color w:val="55274E"/>
                  <w:sz w:val="20"/>
                  <w:szCs w:val="20"/>
                </w:rPr>
                <w:t>Confidential@TheFirmB2B.com</w:t>
              </w:r>
            </w:hyperlink>
            <w:r w:rsidRPr="00636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4A5" w:rsidTr="00855ADE">
        <w:trPr>
          <w:trHeight w:val="2250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="008D6ED5">
              <w:rPr>
                <w:rFonts w:ascii="Arial" w:hAnsi="Arial" w:cs="Arial"/>
                <w:color w:val="55274E"/>
                <w:szCs w:val="20"/>
                <w:u w:val="single" w:color="55274E"/>
              </w:rPr>
              <w:t>*</w:t>
            </w:r>
            <w:r w:rsidR="00786085"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: $</w:t>
            </w:r>
            <w:r w:rsidR="00FD38B5">
              <w:rPr>
                <w:rFonts w:ascii="Arial" w:hAnsi="Arial" w:cs="Arial"/>
                <w:color w:val="55274E"/>
                <w:szCs w:val="20"/>
                <w:u w:val="single" w:color="55274E"/>
              </w:rPr>
              <w:t>76,000+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Hlk11238968"/>
            <w:r w:rsidR="008F08D4">
              <w:rPr>
                <w:rFonts w:ascii="Arial" w:hAnsi="Arial" w:cs="Arial"/>
                <w:sz w:val="20"/>
                <w:szCs w:val="20"/>
              </w:rPr>
              <w:t>Tools, e</w:t>
            </w:r>
            <w:r w:rsidR="00A86883">
              <w:rPr>
                <w:rFonts w:ascii="Arial" w:hAnsi="Arial" w:cs="Arial"/>
                <w:sz w:val="20"/>
                <w:szCs w:val="20"/>
              </w:rPr>
              <w:t>quipment</w:t>
            </w:r>
            <w:r w:rsidR="00AD1F3F">
              <w:rPr>
                <w:rFonts w:ascii="Arial" w:hAnsi="Arial" w:cs="Arial"/>
                <w:sz w:val="20"/>
                <w:szCs w:val="20"/>
              </w:rPr>
              <w:t xml:space="preserve"> and materials</w:t>
            </w:r>
            <w:bookmarkEnd w:id="4"/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Vehicles: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6883">
              <w:rPr>
                <w:rFonts w:ascii="Arial" w:hAnsi="Arial" w:cs="Arial"/>
                <w:sz w:val="20"/>
                <w:szCs w:val="20"/>
              </w:rPr>
              <w:t>$</w:t>
            </w:r>
            <w:r w:rsidR="008F08D4">
              <w:rPr>
                <w:rFonts w:ascii="Arial" w:hAnsi="Arial" w:cs="Arial"/>
                <w:sz w:val="20"/>
                <w:szCs w:val="20"/>
              </w:rPr>
              <w:t>64,760:</w:t>
            </w:r>
            <w:r w:rsidR="00A8688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_Hlk11239267"/>
            <w:r w:rsidR="00A86883">
              <w:rPr>
                <w:rFonts w:ascii="Arial" w:hAnsi="Arial" w:cs="Arial"/>
                <w:sz w:val="20"/>
                <w:szCs w:val="20"/>
              </w:rPr>
              <w:t xml:space="preserve">2010 Dodge Ram </w:t>
            </w:r>
            <w:r w:rsidR="008F08D4">
              <w:rPr>
                <w:rFonts w:ascii="Arial" w:hAnsi="Arial" w:cs="Arial"/>
                <w:sz w:val="20"/>
                <w:szCs w:val="20"/>
              </w:rPr>
              <w:t>and</w:t>
            </w:r>
            <w:r w:rsidR="00A86883">
              <w:rPr>
                <w:rFonts w:ascii="Arial" w:hAnsi="Arial" w:cs="Arial"/>
                <w:sz w:val="20"/>
                <w:szCs w:val="20"/>
              </w:rPr>
              <w:t xml:space="preserve"> 2017 Ford Transit </w:t>
            </w:r>
          </w:p>
          <w:bookmarkEnd w:id="5"/>
          <w:p w:rsidR="00CE2F4C" w:rsidRDefault="00F4497D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A/R</w:t>
            </w:r>
            <w:r w:rsidR="00CE2F4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86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883" w:rsidRPr="00A86883">
              <w:rPr>
                <w:rFonts w:ascii="Arial" w:hAnsi="Arial" w:cs="Arial"/>
                <w:sz w:val="20"/>
                <w:szCs w:val="20"/>
              </w:rPr>
              <w:t>$</w:t>
            </w:r>
            <w:r w:rsidR="00A86883">
              <w:rPr>
                <w:rFonts w:ascii="Arial" w:hAnsi="Arial" w:cs="Arial"/>
                <w:sz w:val="20"/>
                <w:szCs w:val="20"/>
              </w:rPr>
              <w:t>12,000</w:t>
            </w:r>
          </w:p>
          <w:p w:rsidR="00477906" w:rsidRPr="006362DF" w:rsidRDefault="00477906" w:rsidP="0047790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Intangible Assets: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_Hlk11238985"/>
            <w:r w:rsidR="00CE2F4C">
              <w:rPr>
                <w:rFonts w:ascii="Arial" w:hAnsi="Arial" w:cs="Arial"/>
                <w:sz w:val="20"/>
                <w:szCs w:val="20"/>
              </w:rPr>
              <w:t>Honest, dependable service</w:t>
            </w:r>
            <w:r w:rsidR="006E468E">
              <w:rPr>
                <w:rFonts w:ascii="Arial" w:hAnsi="Arial" w:cs="Arial"/>
                <w:sz w:val="20"/>
                <w:szCs w:val="20"/>
              </w:rPr>
              <w:t xml:space="preserve"> with reoccurring </w:t>
            </w:r>
            <w:r w:rsidR="00AD1F3F">
              <w:rPr>
                <w:rFonts w:ascii="Arial" w:hAnsi="Arial" w:cs="Arial"/>
                <w:sz w:val="20"/>
                <w:szCs w:val="20"/>
              </w:rPr>
              <w:t>customer base</w:t>
            </w:r>
          </w:p>
          <w:bookmarkEnd w:id="6"/>
          <w:p w:rsidR="003E7C8A" w:rsidRPr="006362DF" w:rsidRDefault="003E7C8A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"/>
                <w:szCs w:val="20"/>
              </w:rPr>
            </w:pPr>
          </w:p>
          <w:p w:rsidR="00855ADE" w:rsidRPr="00855ADE" w:rsidRDefault="003E7C8A" w:rsidP="00786085">
            <w:pPr>
              <w:tabs>
                <w:tab w:val="left" w:pos="7920"/>
              </w:tabs>
              <w:spacing w:before="60"/>
              <w:ind w:left="360" w:hanging="180"/>
              <w:rPr>
                <w:i/>
                <w:sz w:val="20"/>
                <w:szCs w:val="20"/>
              </w:rPr>
            </w:pPr>
            <w:r w:rsidRPr="006362DF">
              <w:rPr>
                <w:rFonts w:ascii="Arial" w:hAnsi="Arial" w:cs="Arial"/>
                <w:i/>
                <w:sz w:val="20"/>
                <w:szCs w:val="20"/>
              </w:rPr>
              <w:t>*amounts may vary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9E34FE">
        <w:trPr>
          <w:trHeight w:val="3816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bookmarkStart w:id="7" w:name="_Hlk11238822"/>
            <w:r w:rsidRPr="006362DF">
              <w:rPr>
                <w:rFonts w:ascii="Arial" w:hAnsi="Arial" w:cs="Arial"/>
                <w:b/>
                <w:sz w:val="20"/>
                <w:szCs w:val="20"/>
              </w:rPr>
              <w:t>Years in Business: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2A5">
              <w:rPr>
                <w:rFonts w:ascii="Arial" w:hAnsi="Arial" w:cs="Arial"/>
                <w:sz w:val="20"/>
                <w:szCs w:val="20"/>
              </w:rPr>
              <w:t>20+ Years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 and Service Area: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F3F">
              <w:rPr>
                <w:rFonts w:ascii="Arial" w:hAnsi="Arial" w:cs="Arial"/>
                <w:sz w:val="20"/>
                <w:szCs w:val="20"/>
              </w:rPr>
              <w:t xml:space="preserve">Greater Omaha Metro </w:t>
            </w:r>
          </w:p>
          <w:p w:rsidR="00E32824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E32824">
              <w:rPr>
                <w:rFonts w:ascii="Arial" w:hAnsi="Arial" w:cs="Arial"/>
                <w:b/>
                <w:sz w:val="20"/>
                <w:szCs w:val="20"/>
              </w:rPr>
              <w:t xml:space="preserve">s: </w:t>
            </w:r>
            <w:r w:rsidR="00E32824" w:rsidRPr="00E32824">
              <w:rPr>
                <w:rFonts w:ascii="Arial" w:hAnsi="Arial" w:cs="Arial"/>
                <w:sz w:val="20"/>
                <w:szCs w:val="20"/>
              </w:rPr>
              <w:t>Commercial, residential</w:t>
            </w:r>
            <w:r w:rsidR="00E32824">
              <w:rPr>
                <w:rFonts w:ascii="Arial" w:hAnsi="Arial" w:cs="Arial"/>
                <w:sz w:val="20"/>
                <w:szCs w:val="20"/>
              </w:rPr>
              <w:t>, cities, schools, apartment complexes, restaurants, hotels and more</w:t>
            </w:r>
          </w:p>
          <w:p w:rsidR="00786085" w:rsidRDefault="002E2C4A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="0078608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F4C">
              <w:rPr>
                <w:rFonts w:ascii="Arial" w:hAnsi="Arial" w:cs="Arial"/>
                <w:sz w:val="20"/>
                <w:szCs w:val="20"/>
              </w:rPr>
              <w:t>Backflow testing, installation and repairs</w:t>
            </w:r>
          </w:p>
          <w:p w:rsidR="00E32824" w:rsidRPr="00E32824" w:rsidRDefault="00E32824" w:rsidP="00E32824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Capacity: </w:t>
            </w:r>
            <w:r w:rsidRPr="00A86883">
              <w:rPr>
                <w:rFonts w:ascii="Arial" w:hAnsi="Arial" w:cs="Arial"/>
                <w:sz w:val="20"/>
                <w:szCs w:val="20"/>
              </w:rPr>
              <w:t>3,000 valves / year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Building: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8D4">
              <w:rPr>
                <w:rFonts w:ascii="Arial" w:hAnsi="Arial" w:cs="Arial"/>
                <w:sz w:val="20"/>
                <w:szCs w:val="20"/>
              </w:rPr>
              <w:t>H</w:t>
            </w:r>
            <w:r w:rsidR="00A86883">
              <w:rPr>
                <w:rFonts w:ascii="Arial" w:hAnsi="Arial" w:cs="Arial"/>
                <w:sz w:val="20"/>
                <w:szCs w:val="20"/>
              </w:rPr>
              <w:t xml:space="preserve">ome </w:t>
            </w:r>
            <w:r w:rsidR="008F08D4"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824">
              <w:rPr>
                <w:rFonts w:ascii="Arial" w:hAnsi="Arial" w:cs="Arial"/>
                <w:sz w:val="20"/>
                <w:szCs w:val="20"/>
              </w:rPr>
              <w:t>R</w:t>
            </w:r>
            <w:r w:rsidR="003322A5">
              <w:rPr>
                <w:rFonts w:ascii="Arial" w:hAnsi="Arial" w:cs="Arial"/>
                <w:sz w:val="20"/>
                <w:szCs w:val="20"/>
              </w:rPr>
              <w:t>etirement planning</w:t>
            </w:r>
          </w:p>
          <w:p w:rsidR="001574A5" w:rsidRPr="006362DF" w:rsidRDefault="0041256B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Owners/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883">
              <w:rPr>
                <w:rFonts w:ascii="Arial" w:hAnsi="Arial" w:cs="Arial"/>
                <w:sz w:val="20"/>
                <w:szCs w:val="20"/>
              </w:rPr>
              <w:t>(1) Master plumber; (1) Office Administrator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F4C">
              <w:rPr>
                <w:rFonts w:ascii="Arial" w:hAnsi="Arial" w:cs="Arial"/>
                <w:sz w:val="20"/>
                <w:szCs w:val="20"/>
              </w:rPr>
              <w:t>M-F 8-4:30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8ED">
              <w:rPr>
                <w:rFonts w:ascii="Arial" w:hAnsi="Arial" w:cs="Arial"/>
                <w:sz w:val="20"/>
                <w:szCs w:val="20"/>
              </w:rPr>
              <w:t>3</w:t>
            </w:r>
            <w:r w:rsidR="00A86883">
              <w:rPr>
                <w:rFonts w:ascii="Arial" w:hAnsi="Arial" w:cs="Arial"/>
                <w:sz w:val="20"/>
                <w:szCs w:val="20"/>
              </w:rPr>
              <w:t xml:space="preserve"> months or as negotiated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68E">
              <w:rPr>
                <w:rFonts w:ascii="Arial" w:hAnsi="Arial" w:cs="Arial"/>
                <w:sz w:val="20"/>
                <w:szCs w:val="20"/>
              </w:rPr>
              <w:t>Addition</w:t>
            </w:r>
            <w:r w:rsidR="00E32824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A86883">
              <w:rPr>
                <w:rFonts w:ascii="Arial" w:hAnsi="Arial" w:cs="Arial"/>
                <w:sz w:val="20"/>
                <w:szCs w:val="20"/>
              </w:rPr>
              <w:t xml:space="preserve">Journeyman </w:t>
            </w:r>
            <w:r w:rsidR="00E32824">
              <w:rPr>
                <w:rFonts w:ascii="Arial" w:hAnsi="Arial" w:cs="Arial"/>
                <w:sz w:val="20"/>
                <w:szCs w:val="20"/>
              </w:rPr>
              <w:t>with the</w:t>
            </w:r>
            <w:r w:rsidR="00A86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68E">
              <w:rPr>
                <w:rFonts w:ascii="Arial" w:hAnsi="Arial" w:cs="Arial"/>
                <w:sz w:val="20"/>
                <w:szCs w:val="20"/>
              </w:rPr>
              <w:t xml:space="preserve">opportunity to </w:t>
            </w:r>
            <w:r w:rsidR="00FD38B5">
              <w:rPr>
                <w:rFonts w:ascii="Arial" w:hAnsi="Arial" w:cs="Arial"/>
                <w:sz w:val="20"/>
                <w:szCs w:val="20"/>
              </w:rPr>
              <w:t xml:space="preserve">increase revenue and </w:t>
            </w:r>
            <w:r w:rsidR="006E468E">
              <w:rPr>
                <w:rFonts w:ascii="Arial" w:hAnsi="Arial" w:cs="Arial"/>
                <w:sz w:val="20"/>
                <w:szCs w:val="20"/>
              </w:rPr>
              <w:t>diversify services</w:t>
            </w:r>
          </w:p>
          <w:p w:rsidR="001574A5" w:rsidRPr="00146BBE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Current Owner’s Responsibilities:</w:t>
            </w:r>
            <w:r w:rsidRPr="00CC5683">
              <w:rPr>
                <w:sz w:val="20"/>
                <w:szCs w:val="20"/>
              </w:rPr>
              <w:t xml:space="preserve"> </w:t>
            </w:r>
            <w:r w:rsidR="00A86883" w:rsidRPr="006E468E">
              <w:rPr>
                <w:rFonts w:ascii="Arial" w:hAnsi="Arial" w:cs="Arial"/>
                <w:sz w:val="20"/>
                <w:szCs w:val="20"/>
              </w:rPr>
              <w:t>Owner</w:t>
            </w:r>
            <w:r w:rsidR="00E32824">
              <w:rPr>
                <w:rFonts w:ascii="Arial" w:hAnsi="Arial" w:cs="Arial"/>
                <w:sz w:val="20"/>
                <w:szCs w:val="20"/>
              </w:rPr>
              <w:t>s</w:t>
            </w:r>
            <w:r w:rsidR="00A86883" w:rsidRPr="006E468E">
              <w:rPr>
                <w:rFonts w:ascii="Arial" w:hAnsi="Arial" w:cs="Arial"/>
                <w:sz w:val="20"/>
                <w:szCs w:val="20"/>
              </w:rPr>
              <w:t>/Operator</w:t>
            </w:r>
            <w:r w:rsidR="00E32824">
              <w:rPr>
                <w:rFonts w:ascii="Arial" w:hAnsi="Arial" w:cs="Arial"/>
                <w:sz w:val="20"/>
                <w:szCs w:val="20"/>
              </w:rPr>
              <w:t>s</w:t>
            </w:r>
            <w:bookmarkEnd w:id="7"/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RPr="007D7C70" w:rsidTr="003E7C8A">
        <w:trPr>
          <w:trHeight w:val="288"/>
        </w:trPr>
        <w:tc>
          <w:tcPr>
            <w:tcW w:w="5040" w:type="dxa"/>
          </w:tcPr>
          <w:p w:rsidR="001574A5" w:rsidRPr="004D2145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color w:val="7F7F7F" w:themeColor="text1" w:themeTint="80"/>
                <w:sz w:val="13"/>
                <w:szCs w:val="13"/>
              </w:rPr>
            </w:pPr>
          </w:p>
        </w:tc>
        <w:tc>
          <w:tcPr>
            <w:tcW w:w="5040" w:type="dxa"/>
            <w:gridSpan w:val="2"/>
          </w:tcPr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color w:val="7F7F7F" w:themeColor="text1" w:themeTint="80"/>
                <w:sz w:val="5"/>
                <w:szCs w:val="13"/>
              </w:rPr>
            </w:pPr>
          </w:p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b/>
                <w:color w:val="4A7B29" w:themeColor="accent2" w:themeShade="BF"/>
                <w:sz w:val="14"/>
                <w:szCs w:val="20"/>
              </w:rPr>
            </w:pP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Last Revised </w:t>
            </w:r>
            <w:r w:rsidR="00C37F05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ML 6/12/19</w:t>
            </w:r>
          </w:p>
        </w:tc>
      </w:tr>
      <w:tr w:rsidR="001574A5" w:rsidTr="007D7C70">
        <w:trPr>
          <w:trHeight w:val="342"/>
        </w:trPr>
        <w:tc>
          <w:tcPr>
            <w:tcW w:w="5040" w:type="dxa"/>
            <w:gridSpan w:val="3"/>
          </w:tcPr>
          <w:p w:rsidR="001574A5" w:rsidRPr="00B05726" w:rsidRDefault="001574A5" w:rsidP="002D58A9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</w:p>
        </w:tc>
      </w:tr>
      <w:tr w:rsidR="001574A5" w:rsidTr="001574A5">
        <w:tc>
          <w:tcPr>
            <w:tcW w:w="5040" w:type="dxa"/>
            <w:gridSpan w:val="3"/>
          </w:tcPr>
          <w:p w:rsidR="001574A5" w:rsidRPr="007D7C70" w:rsidRDefault="001574A5" w:rsidP="00F0467C">
            <w:pPr>
              <w:tabs>
                <w:tab w:val="right" w:pos="5760"/>
                <w:tab w:val="left" w:pos="7920"/>
              </w:tabs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</w:pPr>
          </w:p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color w:val="4A7B29" w:themeColor="accent2" w:themeShade="BF"/>
                <w:sz w:val="11"/>
                <w:szCs w:val="20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</w:tc>
      </w:tr>
    </w:tbl>
    <w:p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428DA"/>
    <w:rsid w:val="0008040B"/>
    <w:rsid w:val="000F3363"/>
    <w:rsid w:val="00127EE4"/>
    <w:rsid w:val="00146BBE"/>
    <w:rsid w:val="001574A5"/>
    <w:rsid w:val="00186964"/>
    <w:rsid w:val="001B7705"/>
    <w:rsid w:val="002528ED"/>
    <w:rsid w:val="00264766"/>
    <w:rsid w:val="002657D4"/>
    <w:rsid w:val="0027046A"/>
    <w:rsid w:val="002A0F18"/>
    <w:rsid w:val="002D58A9"/>
    <w:rsid w:val="002E2C4A"/>
    <w:rsid w:val="002F3D05"/>
    <w:rsid w:val="003322A5"/>
    <w:rsid w:val="003C763B"/>
    <w:rsid w:val="003E7C8A"/>
    <w:rsid w:val="0041256B"/>
    <w:rsid w:val="00477906"/>
    <w:rsid w:val="004D2145"/>
    <w:rsid w:val="00516872"/>
    <w:rsid w:val="00536F85"/>
    <w:rsid w:val="00596147"/>
    <w:rsid w:val="00597664"/>
    <w:rsid w:val="005C6BC4"/>
    <w:rsid w:val="005C7AEB"/>
    <w:rsid w:val="005D61D5"/>
    <w:rsid w:val="006019DD"/>
    <w:rsid w:val="0061408D"/>
    <w:rsid w:val="006149B0"/>
    <w:rsid w:val="006362DF"/>
    <w:rsid w:val="00697D51"/>
    <w:rsid w:val="006B4AFF"/>
    <w:rsid w:val="006E468E"/>
    <w:rsid w:val="00772E20"/>
    <w:rsid w:val="00786085"/>
    <w:rsid w:val="007C1A05"/>
    <w:rsid w:val="007D7C70"/>
    <w:rsid w:val="007F19E4"/>
    <w:rsid w:val="0082091A"/>
    <w:rsid w:val="00855ADE"/>
    <w:rsid w:val="00864236"/>
    <w:rsid w:val="008A1FCA"/>
    <w:rsid w:val="008A361F"/>
    <w:rsid w:val="008D6ED5"/>
    <w:rsid w:val="008F08D4"/>
    <w:rsid w:val="0096041A"/>
    <w:rsid w:val="009E34FE"/>
    <w:rsid w:val="009F08A0"/>
    <w:rsid w:val="00A8394F"/>
    <w:rsid w:val="00A86883"/>
    <w:rsid w:val="00AD1F3F"/>
    <w:rsid w:val="00AD4AE3"/>
    <w:rsid w:val="00B05726"/>
    <w:rsid w:val="00B12AA6"/>
    <w:rsid w:val="00B171D1"/>
    <w:rsid w:val="00B34534"/>
    <w:rsid w:val="00B94173"/>
    <w:rsid w:val="00BC2C8B"/>
    <w:rsid w:val="00C37F05"/>
    <w:rsid w:val="00C9006D"/>
    <w:rsid w:val="00CB7422"/>
    <w:rsid w:val="00CC3640"/>
    <w:rsid w:val="00CC5683"/>
    <w:rsid w:val="00CD09DC"/>
    <w:rsid w:val="00CE2F4C"/>
    <w:rsid w:val="00CE4CC3"/>
    <w:rsid w:val="00CE7FC4"/>
    <w:rsid w:val="00D53B05"/>
    <w:rsid w:val="00D841D0"/>
    <w:rsid w:val="00DB118D"/>
    <w:rsid w:val="00E32824"/>
    <w:rsid w:val="00E47A62"/>
    <w:rsid w:val="00E5377F"/>
    <w:rsid w:val="00E54E9D"/>
    <w:rsid w:val="00ED063B"/>
    <w:rsid w:val="00F0467C"/>
    <w:rsid w:val="00F4497D"/>
    <w:rsid w:val="00F5387D"/>
    <w:rsid w:val="00FC275D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1ED46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TheFirmB2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D88E-DACB-4A83-8FCC-F61A38D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Molly Dunning</cp:lastModifiedBy>
  <cp:revision>31</cp:revision>
  <cp:lastPrinted>2017-01-03T15:41:00Z</cp:lastPrinted>
  <dcterms:created xsi:type="dcterms:W3CDTF">2015-11-04T00:09:00Z</dcterms:created>
  <dcterms:modified xsi:type="dcterms:W3CDTF">2019-06-12T19:09:00Z</dcterms:modified>
</cp:coreProperties>
</file>